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016D" w:rsidRPr="00163A5B" w:rsidRDefault="0032016D" w:rsidP="00163A5B">
      <w:pPr>
        <w:jc w:val="both"/>
        <w:rPr>
          <w:rFonts w:ascii="Arial" w:hAnsi="Arial" w:cs="Arial"/>
          <w:sz w:val="24"/>
          <w:szCs w:val="24"/>
        </w:rPr>
      </w:pPr>
    </w:p>
    <w:p w:rsidR="0032016D" w:rsidRPr="00163A5B" w:rsidRDefault="0032016D" w:rsidP="00163A5B">
      <w:pPr>
        <w:jc w:val="both"/>
        <w:rPr>
          <w:rFonts w:ascii="Arial" w:hAnsi="Arial" w:cs="Arial"/>
          <w:sz w:val="24"/>
          <w:szCs w:val="24"/>
        </w:rPr>
      </w:pPr>
    </w:p>
    <w:p w:rsidR="001241C2" w:rsidRPr="00163A5B" w:rsidRDefault="000160EB" w:rsidP="00163A5B">
      <w:pPr>
        <w:jc w:val="both"/>
        <w:rPr>
          <w:rFonts w:ascii="Arial" w:hAnsi="Arial" w:cs="Arial"/>
          <w:sz w:val="24"/>
          <w:szCs w:val="24"/>
        </w:rPr>
      </w:pPr>
      <w:hyperlink r:id="rId6" w:history="1">
        <w:r w:rsidR="0032016D" w:rsidRPr="00163A5B">
          <w:rPr>
            <w:rStyle w:val="Hipervnculo"/>
            <w:rFonts w:ascii="Arial" w:hAnsi="Arial" w:cs="Arial"/>
            <w:sz w:val="24"/>
            <w:szCs w:val="24"/>
          </w:rPr>
          <w:t>http://imco.org.mx/indices/documentos/IIPM/2014_IIPM_</w:t>
        </w:r>
        <w:r w:rsidR="00163A5B">
          <w:rPr>
            <w:rStyle w:val="Hipervnculo"/>
            <w:rFonts w:ascii="Arial" w:hAnsi="Arial" w:cs="Arial"/>
            <w:sz w:val="24"/>
            <w:szCs w:val="24"/>
          </w:rPr>
          <w:t>CRITERIO</w:t>
        </w:r>
        <w:r w:rsidR="0032016D" w:rsidRPr="00163A5B">
          <w:rPr>
            <w:rStyle w:val="Hipervnculo"/>
            <w:rFonts w:ascii="Arial" w:hAnsi="Arial" w:cs="Arial"/>
            <w:sz w:val="24"/>
            <w:szCs w:val="24"/>
          </w:rPr>
          <w:t>s.pdf</w:t>
        </w:r>
      </w:hyperlink>
    </w:p>
    <w:p w:rsidR="0032016D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32016D" w:rsidRPr="00163A5B">
        <w:rPr>
          <w:rFonts w:ascii="Arial" w:hAnsi="Arial" w:cs="Arial"/>
          <w:sz w:val="24"/>
          <w:szCs w:val="24"/>
          <w:highlight w:val="red"/>
        </w:rPr>
        <w:t xml:space="preserve"> 1</w:t>
      </w:r>
    </w:p>
    <w:p w:rsidR="0032016D" w:rsidRPr="00163A5B" w:rsidRDefault="005F41CA" w:rsidP="00163A5B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La Ley de ingresos se encuentra publicada en la siguiente liga del Congreso del Estado de Jalisco: </w:t>
      </w:r>
      <w:hyperlink r:id="rId7" w:anchor="Ingresos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http://congresoweb.congresojal.gob.mx/BibliotecaVirtual/busquedasleyes/Listado.cfm#Ingresos</w:t>
        </w:r>
      </w:hyperlink>
    </w:p>
    <w:p w:rsidR="0032016D" w:rsidRPr="00163A5B" w:rsidRDefault="00835949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361"/>
            <wp:effectExtent l="1905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16D" w:rsidRPr="00163A5B" w:rsidRDefault="0032016D" w:rsidP="00163A5B">
      <w:pPr>
        <w:jc w:val="both"/>
        <w:rPr>
          <w:rFonts w:ascii="Arial" w:hAnsi="Arial" w:cs="Arial"/>
          <w:sz w:val="24"/>
          <w:szCs w:val="24"/>
        </w:rPr>
      </w:pPr>
    </w:p>
    <w:p w:rsidR="003A6A04" w:rsidRPr="00163A5B" w:rsidRDefault="00441388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361"/>
            <wp:effectExtent l="19050" t="0" r="762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A04" w:rsidRPr="00163A5B" w:rsidRDefault="003A6A04" w:rsidP="00163A5B">
      <w:pPr>
        <w:jc w:val="both"/>
        <w:rPr>
          <w:rFonts w:ascii="Arial" w:hAnsi="Arial" w:cs="Arial"/>
          <w:sz w:val="24"/>
          <w:szCs w:val="24"/>
        </w:rPr>
      </w:pPr>
    </w:p>
    <w:p w:rsidR="005367FD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32016D" w:rsidRPr="00163A5B">
        <w:rPr>
          <w:rFonts w:ascii="Arial" w:hAnsi="Arial" w:cs="Arial"/>
          <w:sz w:val="24"/>
          <w:szCs w:val="24"/>
          <w:highlight w:val="red"/>
        </w:rPr>
        <w:t xml:space="preserve"> 2</w:t>
      </w:r>
      <w:r w:rsidR="005367FD" w:rsidRPr="00163A5B">
        <w:rPr>
          <w:rFonts w:ascii="Arial" w:hAnsi="Arial" w:cs="Arial"/>
          <w:sz w:val="24"/>
          <w:szCs w:val="24"/>
        </w:rPr>
        <w:t xml:space="preserve"> </w:t>
      </w:r>
    </w:p>
    <w:p w:rsidR="005367FD" w:rsidRPr="00163A5B" w:rsidRDefault="005367FD" w:rsidP="00163A5B">
      <w:pPr>
        <w:jc w:val="both"/>
        <w:rPr>
          <w:rFonts w:ascii="Arial" w:hAnsi="Arial" w:cs="Arial"/>
          <w:noProof/>
          <w:sz w:val="24"/>
          <w:szCs w:val="24"/>
          <w:lang w:eastAsia="es-MX"/>
        </w:rPr>
      </w:pPr>
      <w:r w:rsidRPr="00163A5B">
        <w:rPr>
          <w:rFonts w:ascii="Arial" w:hAnsi="Arial" w:cs="Arial"/>
          <w:sz w:val="24"/>
          <w:szCs w:val="24"/>
        </w:rPr>
        <w:t xml:space="preserve">Para localizar el Presupuesto del Ayuntamiento de Tlajomulco de Zúñiga, Jalisco en la página del Congreso del Estado de Jalisco se debe ingresar a la siguiente dirección: </w:t>
      </w:r>
      <w:hyperlink r:id="rId10" w:anchor="a23" w:history="1">
        <w:r w:rsidR="0032016D" w:rsidRPr="00163A5B">
          <w:rPr>
            <w:rStyle w:val="Hipervnculo"/>
            <w:rFonts w:ascii="Arial" w:hAnsi="Arial" w:cs="Arial"/>
            <w:sz w:val="24"/>
            <w:szCs w:val="24"/>
          </w:rPr>
          <w:t>http://transparencia.congresojal.gob.mx/#a23</w:t>
        </w:r>
      </w:hyperlink>
    </w:p>
    <w:p w:rsidR="0032016D" w:rsidRPr="00163A5B" w:rsidRDefault="005367FD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7FD" w:rsidRPr="00163A5B" w:rsidRDefault="005367FD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lastRenderedPageBreak/>
        <w:t xml:space="preserve">Posteriormente, ingresar al inciso </w:t>
      </w:r>
      <w:r w:rsidRPr="00163A5B">
        <w:rPr>
          <w:rFonts w:ascii="Arial" w:hAnsi="Arial" w:cs="Arial"/>
          <w:i/>
          <w:sz w:val="24"/>
          <w:szCs w:val="24"/>
        </w:rPr>
        <w:t xml:space="preserve">e) de la fracción II: Los decretos y acuerdos aplicables al y por el Poder Legislativo: </w:t>
      </w:r>
      <w:hyperlink r:id="rId12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http://congresoweb.congresojal.gob.mx/Servicios/sistemas/SIP/FBuscar.cfm</w:t>
        </w:r>
      </w:hyperlink>
      <w:r w:rsidRPr="00163A5B">
        <w:rPr>
          <w:rFonts w:ascii="Arial" w:hAnsi="Arial" w:cs="Arial"/>
          <w:sz w:val="24"/>
          <w:szCs w:val="24"/>
        </w:rPr>
        <w:t>. Utilizar en la búsqueda por palabra “Tlajomulco” y procesar búsqueda.</w:t>
      </w:r>
    </w:p>
    <w:p w:rsidR="005367FD" w:rsidRPr="00163A5B" w:rsidRDefault="005367FD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1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7FD" w:rsidRPr="00163A5B" w:rsidRDefault="005367FD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El resultado se muestra en la dirección: </w:t>
      </w:r>
      <w:hyperlink r:id="rId14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http://congresoweb.congresojal.gob.mx/Servicios/sistemas/SIP/FBuscar.cfm</w:t>
        </w:r>
      </w:hyperlink>
      <w:r w:rsidR="00C17A77" w:rsidRPr="00163A5B">
        <w:rPr>
          <w:rFonts w:ascii="Arial" w:hAnsi="Arial" w:cs="Arial"/>
          <w:sz w:val="24"/>
          <w:szCs w:val="24"/>
        </w:rPr>
        <w:t xml:space="preserve">, para descargar la Ley de Ingresos del municipio se debe hacer </w:t>
      </w:r>
      <w:proofErr w:type="spellStart"/>
      <w:r w:rsidR="00C17A77" w:rsidRPr="00163A5B">
        <w:rPr>
          <w:rFonts w:ascii="Arial" w:hAnsi="Arial" w:cs="Arial"/>
          <w:sz w:val="24"/>
          <w:szCs w:val="24"/>
        </w:rPr>
        <w:t>click</w:t>
      </w:r>
      <w:proofErr w:type="spellEnd"/>
      <w:r w:rsidR="00C17A77" w:rsidRPr="00163A5B">
        <w:rPr>
          <w:rFonts w:ascii="Arial" w:hAnsi="Arial" w:cs="Arial"/>
          <w:sz w:val="24"/>
          <w:szCs w:val="24"/>
        </w:rPr>
        <w:t xml:space="preserve"> en la frase </w:t>
      </w:r>
      <w:r w:rsidR="00C17A77" w:rsidRPr="00163A5B">
        <w:rPr>
          <w:rFonts w:ascii="Arial" w:hAnsi="Arial" w:cs="Arial"/>
          <w:b/>
          <w:sz w:val="24"/>
          <w:szCs w:val="24"/>
        </w:rPr>
        <w:t>“Si Tiene”</w:t>
      </w:r>
    </w:p>
    <w:p w:rsidR="005367FD" w:rsidRPr="00163A5B" w:rsidRDefault="005367FD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1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16D" w:rsidRPr="00163A5B" w:rsidRDefault="00C17A77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Al abrirse la liga: </w:t>
      </w:r>
      <w:hyperlink r:id="rId16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http://congresoweb.congresojal.gob.mx/Servicios/sistemas/SIP/FComplemento.cfm?decreto=25260</w:t>
        </w:r>
      </w:hyperlink>
      <w:r w:rsidRPr="00163A5B">
        <w:rPr>
          <w:rFonts w:ascii="Arial" w:hAnsi="Arial" w:cs="Arial"/>
          <w:sz w:val="24"/>
          <w:szCs w:val="24"/>
        </w:rPr>
        <w:t xml:space="preserve"> hacer </w:t>
      </w:r>
      <w:proofErr w:type="spellStart"/>
      <w:r w:rsidRPr="00163A5B">
        <w:rPr>
          <w:rFonts w:ascii="Arial" w:hAnsi="Arial" w:cs="Arial"/>
          <w:sz w:val="24"/>
          <w:szCs w:val="24"/>
        </w:rPr>
        <w:t>click</w:t>
      </w:r>
      <w:proofErr w:type="spellEnd"/>
      <w:r w:rsidRPr="00163A5B">
        <w:rPr>
          <w:rFonts w:ascii="Arial" w:hAnsi="Arial" w:cs="Arial"/>
          <w:sz w:val="24"/>
          <w:szCs w:val="24"/>
        </w:rPr>
        <w:t xml:space="preserve"> en </w:t>
      </w:r>
      <w:r w:rsidRPr="00163A5B">
        <w:rPr>
          <w:rFonts w:ascii="Arial" w:hAnsi="Arial" w:cs="Arial"/>
          <w:b/>
          <w:sz w:val="24"/>
          <w:szCs w:val="24"/>
        </w:rPr>
        <w:t xml:space="preserve">“Ver” </w:t>
      </w:r>
    </w:p>
    <w:p w:rsidR="0032016D" w:rsidRPr="00163A5B" w:rsidRDefault="0032016D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361"/>
            <wp:effectExtent l="1905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16D" w:rsidRPr="00163A5B" w:rsidRDefault="000160EB" w:rsidP="00163A5B">
      <w:pPr>
        <w:jc w:val="both"/>
        <w:rPr>
          <w:rFonts w:ascii="Arial" w:hAnsi="Arial" w:cs="Arial"/>
          <w:sz w:val="24"/>
          <w:szCs w:val="24"/>
        </w:rPr>
      </w:pPr>
      <w:hyperlink r:id="rId18" w:history="1">
        <w:r w:rsidR="00835949" w:rsidRPr="00163A5B">
          <w:rPr>
            <w:rStyle w:val="Hipervnculo"/>
            <w:rFonts w:ascii="Arial" w:hAnsi="Arial" w:cs="Arial"/>
            <w:sz w:val="24"/>
            <w:szCs w:val="24"/>
          </w:rPr>
          <w:t>http://congresoweb.congresojal.gob.mx/Servicios/sistemas/SIP/decretossip/decretos/Decretos%20LX/Decreto%2025260.pdf</w:t>
        </w:r>
      </w:hyperlink>
    </w:p>
    <w:p w:rsidR="00835949" w:rsidRPr="00163A5B" w:rsidRDefault="00835949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361"/>
            <wp:effectExtent l="1905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949" w:rsidRPr="00163A5B" w:rsidRDefault="00835949" w:rsidP="00163A5B">
      <w:pPr>
        <w:jc w:val="both"/>
        <w:rPr>
          <w:rFonts w:ascii="Arial" w:hAnsi="Arial" w:cs="Arial"/>
          <w:sz w:val="24"/>
          <w:szCs w:val="24"/>
        </w:rPr>
      </w:pPr>
    </w:p>
    <w:p w:rsidR="00835949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835949" w:rsidRPr="00163A5B">
        <w:rPr>
          <w:rFonts w:ascii="Arial" w:hAnsi="Arial" w:cs="Arial"/>
          <w:sz w:val="24"/>
          <w:szCs w:val="24"/>
          <w:highlight w:val="red"/>
        </w:rPr>
        <w:t xml:space="preserve"> 3</w:t>
      </w:r>
    </w:p>
    <w:p w:rsidR="00C17A77" w:rsidRPr="00163A5B" w:rsidRDefault="00C17A77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Ingresar a:</w:t>
      </w:r>
    </w:p>
    <w:p w:rsidR="00835949" w:rsidRPr="00163A5B" w:rsidRDefault="000160EB" w:rsidP="00163A5B">
      <w:pPr>
        <w:jc w:val="both"/>
        <w:rPr>
          <w:rFonts w:ascii="Arial" w:hAnsi="Arial" w:cs="Arial"/>
          <w:sz w:val="24"/>
          <w:szCs w:val="24"/>
        </w:rPr>
      </w:pPr>
      <w:hyperlink r:id="rId20" w:history="1">
        <w:r w:rsidR="00835949" w:rsidRPr="00163A5B">
          <w:rPr>
            <w:rStyle w:val="Hipervnculo"/>
            <w:rFonts w:ascii="Arial" w:hAnsi="Arial" w:cs="Arial"/>
            <w:sz w:val="24"/>
            <w:szCs w:val="24"/>
          </w:rPr>
          <w:t>http://periodicooficial.jalisco.gob.mx/periodicos/leyes-de-ingresos</w:t>
        </w:r>
      </w:hyperlink>
    </w:p>
    <w:p w:rsidR="00835949" w:rsidRPr="00163A5B" w:rsidRDefault="00835949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361"/>
            <wp:effectExtent l="1905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1CA" w:rsidRPr="00163A5B" w:rsidRDefault="005F41CA" w:rsidP="00163A5B">
      <w:pPr>
        <w:jc w:val="both"/>
        <w:rPr>
          <w:rFonts w:ascii="Arial" w:hAnsi="Arial" w:cs="Arial"/>
          <w:sz w:val="24"/>
          <w:szCs w:val="24"/>
        </w:rPr>
      </w:pPr>
    </w:p>
    <w:p w:rsidR="003A6A04" w:rsidRPr="00163A5B" w:rsidRDefault="000160EB" w:rsidP="00163A5B">
      <w:pPr>
        <w:jc w:val="both"/>
        <w:rPr>
          <w:rFonts w:ascii="Arial" w:hAnsi="Arial" w:cs="Arial"/>
          <w:sz w:val="24"/>
          <w:szCs w:val="24"/>
        </w:rPr>
      </w:pPr>
      <w:hyperlink r:id="rId22" w:history="1">
        <w:r w:rsidR="003A6A04" w:rsidRPr="00163A5B">
          <w:rPr>
            <w:rStyle w:val="Hipervnculo"/>
            <w:rFonts w:ascii="Arial" w:hAnsi="Arial" w:cs="Arial"/>
            <w:sz w:val="24"/>
            <w:szCs w:val="24"/>
          </w:rPr>
          <w:t>http://periodicooficial.jalisco.gob.mx/sites/periodicooficial.jalisco.gob.mx/files/tlajomulco_de_zuniga_0.pdf</w:t>
        </w:r>
      </w:hyperlink>
    </w:p>
    <w:p w:rsidR="003A6A04" w:rsidRPr="00163A5B" w:rsidRDefault="003A6A04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361"/>
            <wp:effectExtent l="1905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A04" w:rsidRPr="00163A5B" w:rsidRDefault="003A6A04" w:rsidP="00163A5B">
      <w:pPr>
        <w:jc w:val="both"/>
        <w:rPr>
          <w:rFonts w:ascii="Arial" w:hAnsi="Arial" w:cs="Arial"/>
          <w:sz w:val="24"/>
          <w:szCs w:val="24"/>
        </w:rPr>
      </w:pPr>
    </w:p>
    <w:p w:rsidR="003A6A04" w:rsidRPr="00163A5B" w:rsidRDefault="003A6A04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3A6A04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3A6A04" w:rsidRPr="00163A5B">
        <w:rPr>
          <w:rFonts w:ascii="Arial" w:hAnsi="Arial" w:cs="Arial"/>
          <w:sz w:val="24"/>
          <w:szCs w:val="24"/>
          <w:highlight w:val="red"/>
        </w:rPr>
        <w:t xml:space="preserve"> 4</w:t>
      </w:r>
    </w:p>
    <w:p w:rsidR="003A6A04" w:rsidRPr="00163A5B" w:rsidRDefault="00C17A77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Ingresar a: </w:t>
      </w:r>
      <w:hyperlink r:id="rId24" w:history="1">
        <w:r w:rsidR="003A6A04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  <w:r w:rsidR="00BD40E6" w:rsidRPr="00163A5B">
        <w:rPr>
          <w:rFonts w:ascii="Arial" w:hAnsi="Arial" w:cs="Arial"/>
          <w:sz w:val="24"/>
          <w:szCs w:val="24"/>
        </w:rPr>
        <w:t xml:space="preserve"> y hacer </w:t>
      </w:r>
      <w:proofErr w:type="spellStart"/>
      <w:r w:rsidR="00BD40E6" w:rsidRPr="00163A5B">
        <w:rPr>
          <w:rFonts w:ascii="Arial" w:hAnsi="Arial" w:cs="Arial"/>
          <w:sz w:val="24"/>
          <w:szCs w:val="24"/>
        </w:rPr>
        <w:t>click</w:t>
      </w:r>
      <w:proofErr w:type="spellEnd"/>
      <w:r w:rsidR="00BD40E6" w:rsidRPr="00163A5B">
        <w:rPr>
          <w:rFonts w:ascii="Arial" w:hAnsi="Arial" w:cs="Arial"/>
          <w:sz w:val="24"/>
          <w:szCs w:val="24"/>
        </w:rPr>
        <w:t xml:space="preserve"> en </w:t>
      </w:r>
      <w:r w:rsidR="00BD40E6" w:rsidRPr="00163A5B">
        <w:rPr>
          <w:rFonts w:ascii="Arial" w:hAnsi="Arial" w:cs="Arial"/>
          <w:b/>
          <w:sz w:val="24"/>
          <w:szCs w:val="24"/>
        </w:rPr>
        <w:t>“Presupuesto 2015 Metodología IMCO (Excel)”</w:t>
      </w:r>
    </w:p>
    <w:p w:rsidR="003A6A04" w:rsidRPr="00163A5B" w:rsidRDefault="002564E9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44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4E9" w:rsidRPr="00163A5B" w:rsidRDefault="002564E9" w:rsidP="00163A5B">
      <w:pPr>
        <w:jc w:val="both"/>
        <w:rPr>
          <w:rFonts w:ascii="Arial" w:hAnsi="Arial" w:cs="Arial"/>
          <w:sz w:val="24"/>
          <w:szCs w:val="24"/>
        </w:rPr>
      </w:pPr>
    </w:p>
    <w:p w:rsidR="002564E9" w:rsidRPr="00163A5B" w:rsidRDefault="002564E9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4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4E9" w:rsidRPr="00163A5B" w:rsidRDefault="002564E9" w:rsidP="00163A5B">
      <w:pPr>
        <w:jc w:val="both"/>
        <w:rPr>
          <w:rFonts w:ascii="Arial" w:hAnsi="Arial" w:cs="Arial"/>
          <w:sz w:val="24"/>
          <w:szCs w:val="24"/>
        </w:rPr>
      </w:pPr>
    </w:p>
    <w:p w:rsidR="003A6A04" w:rsidRPr="00163A5B" w:rsidRDefault="00BD40E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2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A04" w:rsidRPr="00163A5B" w:rsidRDefault="003A6A04" w:rsidP="00163A5B">
      <w:pPr>
        <w:jc w:val="both"/>
        <w:rPr>
          <w:rFonts w:ascii="Arial" w:hAnsi="Arial" w:cs="Arial"/>
          <w:sz w:val="24"/>
          <w:szCs w:val="24"/>
        </w:rPr>
      </w:pP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3A6A04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441388" w:rsidRPr="00163A5B">
        <w:rPr>
          <w:rFonts w:ascii="Arial" w:hAnsi="Arial" w:cs="Arial"/>
          <w:sz w:val="24"/>
          <w:szCs w:val="24"/>
          <w:highlight w:val="red"/>
        </w:rPr>
        <w:t xml:space="preserve"> 5</w:t>
      </w:r>
      <w:r w:rsidR="00BC1114" w:rsidRPr="00163A5B">
        <w:rPr>
          <w:rFonts w:ascii="Arial" w:hAnsi="Arial" w:cs="Arial"/>
          <w:sz w:val="24"/>
          <w:szCs w:val="24"/>
        </w:rPr>
        <w:t>: ¿Se encuentra disponible la ley de ingresos correspondiente al ejercicio fiscal 2015?</w:t>
      </w:r>
    </w:p>
    <w:p w:rsidR="00441388" w:rsidRPr="00163A5B" w:rsidRDefault="00BD40E6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Ingresar a: </w:t>
      </w:r>
      <w:hyperlink r:id="rId28" w:history="1">
        <w:r w:rsidR="00441388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  <w:r w:rsidRPr="00163A5B">
        <w:rPr>
          <w:rFonts w:ascii="Arial" w:hAnsi="Arial" w:cs="Arial"/>
          <w:sz w:val="24"/>
          <w:szCs w:val="24"/>
        </w:rPr>
        <w:t xml:space="preserve"> y buscar en el menú </w:t>
      </w:r>
      <w:r w:rsidRPr="00163A5B">
        <w:rPr>
          <w:rFonts w:ascii="Arial" w:hAnsi="Arial" w:cs="Arial"/>
          <w:b/>
          <w:sz w:val="24"/>
          <w:szCs w:val="24"/>
        </w:rPr>
        <w:t xml:space="preserve">“Ley de Ingresos del </w:t>
      </w:r>
      <w:r w:rsidR="00BC1114" w:rsidRPr="00163A5B">
        <w:rPr>
          <w:rFonts w:ascii="Arial" w:hAnsi="Arial" w:cs="Arial"/>
          <w:b/>
          <w:sz w:val="24"/>
          <w:szCs w:val="24"/>
        </w:rPr>
        <w:t xml:space="preserve"> </w:t>
      </w:r>
      <w:r w:rsidRPr="00163A5B">
        <w:rPr>
          <w:rFonts w:ascii="Arial" w:hAnsi="Arial" w:cs="Arial"/>
          <w:b/>
          <w:sz w:val="24"/>
          <w:szCs w:val="24"/>
        </w:rPr>
        <w:t>Municipio de Tlajomulco de Zúñiga”</w:t>
      </w:r>
    </w:p>
    <w:p w:rsidR="00441388" w:rsidRPr="00163A5B" w:rsidRDefault="00BD40E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2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388" w:rsidRPr="00163A5B" w:rsidRDefault="00441388" w:rsidP="00163A5B">
      <w:pPr>
        <w:jc w:val="both"/>
        <w:rPr>
          <w:rFonts w:ascii="Arial" w:hAnsi="Arial" w:cs="Arial"/>
          <w:sz w:val="24"/>
          <w:szCs w:val="24"/>
        </w:rPr>
      </w:pPr>
    </w:p>
    <w:p w:rsidR="00441388" w:rsidRPr="00163A5B" w:rsidRDefault="000160EB" w:rsidP="00163A5B">
      <w:pPr>
        <w:jc w:val="both"/>
        <w:rPr>
          <w:rFonts w:ascii="Arial" w:hAnsi="Arial" w:cs="Arial"/>
          <w:sz w:val="24"/>
          <w:szCs w:val="24"/>
        </w:rPr>
      </w:pPr>
      <w:hyperlink r:id="rId30" w:history="1">
        <w:r w:rsidR="00441388" w:rsidRPr="00163A5B">
          <w:rPr>
            <w:rStyle w:val="Hipervnculo"/>
            <w:rFonts w:ascii="Arial" w:hAnsi="Arial" w:cs="Arial"/>
            <w:sz w:val="24"/>
            <w:szCs w:val="24"/>
          </w:rPr>
          <w:t>http://tlajomulco.gob.mx/sites/default/files/transparencia/reglamentos/8IIcleydeingresostlajomulcodezuniga2015.pdf</w:t>
        </w:r>
      </w:hyperlink>
    </w:p>
    <w:p w:rsidR="00441388" w:rsidRPr="00163A5B" w:rsidRDefault="00441388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361"/>
            <wp:effectExtent l="19050" t="0" r="7620" b="0"/>
            <wp:docPr id="3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388" w:rsidRPr="00163A5B" w:rsidRDefault="00441388" w:rsidP="00163A5B">
      <w:pPr>
        <w:jc w:val="both"/>
        <w:rPr>
          <w:rFonts w:ascii="Arial" w:hAnsi="Arial" w:cs="Arial"/>
          <w:sz w:val="24"/>
          <w:szCs w:val="24"/>
        </w:rPr>
      </w:pPr>
    </w:p>
    <w:p w:rsidR="00441388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441388" w:rsidRPr="00163A5B">
        <w:rPr>
          <w:rFonts w:ascii="Arial" w:hAnsi="Arial" w:cs="Arial"/>
          <w:sz w:val="24"/>
          <w:szCs w:val="24"/>
          <w:highlight w:val="red"/>
        </w:rPr>
        <w:t xml:space="preserve"> 6</w:t>
      </w:r>
      <w:r w:rsidR="002564E9" w:rsidRPr="00163A5B">
        <w:rPr>
          <w:rFonts w:ascii="Arial" w:hAnsi="Arial" w:cs="Arial"/>
          <w:sz w:val="24"/>
          <w:szCs w:val="24"/>
        </w:rPr>
        <w:t>: ¿El portal del gobierno municipal cuenta con enlace de transparencia en las finanzas públicas?</w:t>
      </w:r>
    </w:p>
    <w:p w:rsidR="00441388" w:rsidRPr="00163A5B" w:rsidRDefault="00BC1114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lastRenderedPageBreak/>
        <w:t xml:space="preserve">Ingresar a: </w:t>
      </w:r>
      <w:hyperlink r:id="rId32" w:history="1">
        <w:r w:rsidR="00441388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  <w:r w:rsidRPr="00163A5B">
        <w:rPr>
          <w:rFonts w:ascii="Arial" w:hAnsi="Arial" w:cs="Arial"/>
          <w:sz w:val="24"/>
          <w:szCs w:val="24"/>
        </w:rPr>
        <w:t xml:space="preserve"> y buscar en el Menú </w:t>
      </w:r>
      <w:r w:rsidRPr="00163A5B">
        <w:rPr>
          <w:rFonts w:ascii="Arial" w:hAnsi="Arial" w:cs="Arial"/>
          <w:b/>
          <w:sz w:val="24"/>
          <w:szCs w:val="24"/>
        </w:rPr>
        <w:t>“</w:t>
      </w:r>
      <w:r w:rsidR="00981302" w:rsidRPr="00163A5B">
        <w:rPr>
          <w:rFonts w:ascii="Arial" w:hAnsi="Arial" w:cs="Arial"/>
          <w:b/>
          <w:sz w:val="24"/>
          <w:szCs w:val="24"/>
        </w:rPr>
        <w:t>Información financiera</w:t>
      </w:r>
      <w:r w:rsidRPr="00163A5B">
        <w:rPr>
          <w:rFonts w:ascii="Arial" w:hAnsi="Arial" w:cs="Arial"/>
          <w:b/>
          <w:sz w:val="24"/>
          <w:szCs w:val="24"/>
        </w:rPr>
        <w:t>” y elegir “</w:t>
      </w:r>
      <w:r w:rsidR="00981302" w:rsidRPr="00163A5B">
        <w:rPr>
          <w:rFonts w:ascii="Arial" w:hAnsi="Arial" w:cs="Arial"/>
          <w:b/>
          <w:sz w:val="24"/>
          <w:szCs w:val="24"/>
        </w:rPr>
        <w:t>Información financiera, patrimonial y administrativa</w:t>
      </w:r>
      <w:r w:rsidRPr="00163A5B">
        <w:rPr>
          <w:rFonts w:ascii="Arial" w:hAnsi="Arial" w:cs="Arial"/>
          <w:b/>
          <w:sz w:val="24"/>
          <w:szCs w:val="24"/>
        </w:rPr>
        <w:t>”</w:t>
      </w:r>
    </w:p>
    <w:p w:rsidR="00441388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53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54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114" w:rsidRPr="00163A5B" w:rsidRDefault="00BC1114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BC1114" w:rsidRPr="00163A5B" w:rsidRDefault="00BC1114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2564E9" w:rsidRPr="00163A5B" w:rsidRDefault="00163A5B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  <w:proofErr w:type="spellStart"/>
      <w:r>
        <w:rPr>
          <w:rFonts w:ascii="Arial" w:hAnsi="Arial" w:cs="Arial"/>
          <w:sz w:val="24"/>
          <w:szCs w:val="24"/>
          <w:highlight w:val="red"/>
        </w:rPr>
        <w:t>CRITERIO</w:t>
      </w:r>
      <w:r w:rsidR="00BC1114" w:rsidRPr="00163A5B">
        <w:rPr>
          <w:rFonts w:ascii="Arial" w:hAnsi="Arial" w:cs="Arial"/>
          <w:sz w:val="24"/>
          <w:szCs w:val="24"/>
          <w:highlight w:val="red"/>
        </w:rPr>
        <w:t>s</w:t>
      </w:r>
      <w:proofErr w:type="spellEnd"/>
      <w:r w:rsidR="00BC1114" w:rsidRPr="00163A5B">
        <w:rPr>
          <w:rFonts w:ascii="Arial" w:hAnsi="Arial" w:cs="Arial"/>
          <w:sz w:val="24"/>
          <w:szCs w:val="24"/>
          <w:highlight w:val="red"/>
        </w:rPr>
        <w:t xml:space="preserve"> </w:t>
      </w:r>
      <w:r w:rsidR="00ED164A" w:rsidRPr="00163A5B">
        <w:rPr>
          <w:rFonts w:ascii="Arial" w:hAnsi="Arial" w:cs="Arial"/>
          <w:sz w:val="24"/>
          <w:szCs w:val="24"/>
          <w:highlight w:val="red"/>
        </w:rPr>
        <w:t xml:space="preserve"> 7</w:t>
      </w:r>
      <w:r w:rsidR="00BC1114" w:rsidRPr="00163A5B">
        <w:rPr>
          <w:rFonts w:ascii="Arial" w:hAnsi="Arial" w:cs="Arial"/>
          <w:sz w:val="24"/>
          <w:szCs w:val="24"/>
          <w:highlight w:val="red"/>
        </w:rPr>
        <w:t xml:space="preserve"> </w:t>
      </w:r>
      <w:r w:rsidR="002564E9" w:rsidRPr="00163A5B">
        <w:rPr>
          <w:rFonts w:ascii="Arial" w:hAnsi="Arial" w:cs="Arial"/>
          <w:sz w:val="24"/>
          <w:szCs w:val="24"/>
        </w:rPr>
        <w:t xml:space="preserve"> ¿Publica el presupuesto en formato ciudadano?</w:t>
      </w:r>
    </w:p>
    <w:p w:rsidR="00981302" w:rsidRPr="00163A5B" w:rsidRDefault="00981302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lastRenderedPageBreak/>
        <w:t xml:space="preserve">Ingresar a: </w:t>
      </w:r>
      <w:hyperlink r:id="rId3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  <w:r w:rsidRPr="00163A5B">
        <w:rPr>
          <w:rFonts w:ascii="Arial" w:hAnsi="Arial" w:cs="Arial"/>
          <w:sz w:val="24"/>
          <w:szCs w:val="24"/>
        </w:rPr>
        <w:t xml:space="preserve"> y hacer </w:t>
      </w:r>
      <w:proofErr w:type="spellStart"/>
      <w:r w:rsidRPr="00163A5B">
        <w:rPr>
          <w:rFonts w:ascii="Arial" w:hAnsi="Arial" w:cs="Arial"/>
          <w:sz w:val="24"/>
          <w:szCs w:val="24"/>
        </w:rPr>
        <w:t>click</w:t>
      </w:r>
      <w:proofErr w:type="spellEnd"/>
      <w:r w:rsidRPr="00163A5B">
        <w:rPr>
          <w:rFonts w:ascii="Arial" w:hAnsi="Arial" w:cs="Arial"/>
          <w:sz w:val="24"/>
          <w:szCs w:val="24"/>
        </w:rPr>
        <w:t xml:space="preserve"> en </w:t>
      </w:r>
      <w:r w:rsidRPr="00163A5B">
        <w:rPr>
          <w:rFonts w:ascii="Arial" w:hAnsi="Arial" w:cs="Arial"/>
          <w:b/>
          <w:sz w:val="24"/>
          <w:szCs w:val="24"/>
        </w:rPr>
        <w:t>“Presupuesto 2015 Metodología IMCO (Excel)”</w:t>
      </w: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4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4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5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</w:p>
    <w:p w:rsidR="002564E9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981302" w:rsidRPr="00163A5B">
        <w:rPr>
          <w:rFonts w:ascii="Arial" w:hAnsi="Arial" w:cs="Arial"/>
          <w:sz w:val="24"/>
          <w:szCs w:val="24"/>
          <w:highlight w:val="red"/>
        </w:rPr>
        <w:t xml:space="preserve"> 8:</w:t>
      </w:r>
      <w:r w:rsidR="00981302" w:rsidRPr="00163A5B">
        <w:rPr>
          <w:rFonts w:ascii="Arial" w:hAnsi="Arial" w:cs="Arial"/>
          <w:sz w:val="24"/>
          <w:szCs w:val="24"/>
        </w:rPr>
        <w:t xml:space="preserve"> ¿La ley de ingresos contiene los datos de publicación oficial? </w:t>
      </w:r>
    </w:p>
    <w:p w:rsidR="00ED164A" w:rsidRPr="00163A5B" w:rsidRDefault="00BC1114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Ingresar a: </w:t>
      </w:r>
      <w:hyperlink r:id="rId36" w:history="1">
        <w:r w:rsidR="00ED164A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</w:p>
    <w:p w:rsidR="00266050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5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050" w:rsidRPr="00163A5B" w:rsidRDefault="00317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lastRenderedPageBreak/>
        <w:t>Descargar la Ley de Ingresos</w:t>
      </w:r>
      <w:r w:rsidR="007760A4"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del Municipio de Tlajomulco de Zúñiga del año 2015: </w:t>
      </w:r>
      <w:hyperlink r:id="rId38" w:history="1">
        <w:r w:rsidR="00981302" w:rsidRPr="00163A5B">
          <w:rPr>
            <w:rStyle w:val="Hipervnculo"/>
            <w:rFonts w:ascii="Arial" w:hAnsi="Arial" w:cs="Arial"/>
            <w:sz w:val="24"/>
            <w:szCs w:val="24"/>
          </w:rPr>
          <w:t>http://tlajomulco.gob.mx/sites/default/files/transparencia/reglamentos/8IIcleydeingresostlajomulcodezuniga2015.pdf</w:t>
        </w:r>
      </w:hyperlink>
      <w:r w:rsidR="00981302" w:rsidRPr="00163A5B">
        <w:rPr>
          <w:rFonts w:ascii="Arial" w:hAnsi="Arial" w:cs="Arial"/>
          <w:sz w:val="24"/>
          <w:szCs w:val="24"/>
        </w:rPr>
        <w:t xml:space="preserve"> </w:t>
      </w:r>
    </w:p>
    <w:p w:rsidR="00981302" w:rsidRPr="00163A5B" w:rsidRDefault="00981302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57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F36" w:rsidRPr="00163A5B" w:rsidRDefault="00F32F36" w:rsidP="00163A5B">
      <w:pPr>
        <w:jc w:val="both"/>
        <w:rPr>
          <w:rFonts w:ascii="Arial" w:hAnsi="Arial" w:cs="Arial"/>
          <w:sz w:val="24"/>
          <w:szCs w:val="24"/>
        </w:rPr>
      </w:pPr>
    </w:p>
    <w:p w:rsidR="00F32F36" w:rsidRPr="00163A5B" w:rsidRDefault="00F32F36" w:rsidP="00163A5B">
      <w:pPr>
        <w:jc w:val="both"/>
        <w:rPr>
          <w:rFonts w:ascii="Arial" w:hAnsi="Arial" w:cs="Arial"/>
          <w:sz w:val="24"/>
          <w:szCs w:val="24"/>
        </w:rPr>
      </w:pPr>
    </w:p>
    <w:p w:rsidR="00F32F36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F32F36" w:rsidRPr="00163A5B">
        <w:rPr>
          <w:rFonts w:ascii="Arial" w:hAnsi="Arial" w:cs="Arial"/>
          <w:sz w:val="24"/>
          <w:szCs w:val="24"/>
          <w:highlight w:val="red"/>
        </w:rPr>
        <w:t xml:space="preserve"> 9:</w:t>
      </w:r>
      <w:r w:rsidR="00F32F36" w:rsidRPr="00163A5B">
        <w:rPr>
          <w:rFonts w:ascii="Arial" w:hAnsi="Arial" w:cs="Arial"/>
          <w:sz w:val="24"/>
          <w:szCs w:val="24"/>
        </w:rPr>
        <w:t xml:space="preserve"> ¿El presupuesto de egresos contiene los datos de publicación oficial?</w:t>
      </w:r>
    </w:p>
    <w:p w:rsidR="00981302" w:rsidRPr="00163A5B" w:rsidRDefault="00317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El presupuesto de egresos se publica en el Portal </w:t>
      </w:r>
      <w:hyperlink r:id="rId40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</w:t>
        </w:r>
      </w:hyperlink>
      <w:r w:rsidRPr="00163A5B">
        <w:rPr>
          <w:rFonts w:ascii="Arial" w:hAnsi="Arial" w:cs="Arial"/>
          <w:sz w:val="24"/>
          <w:szCs w:val="24"/>
        </w:rPr>
        <w:t xml:space="preserve"> por ser nuestro </w:t>
      </w:r>
      <w:r w:rsidRPr="00163A5B">
        <w:rPr>
          <w:rFonts w:ascii="Arial" w:hAnsi="Arial" w:cs="Arial"/>
          <w:sz w:val="24"/>
          <w:szCs w:val="24"/>
          <w:u w:val="single"/>
        </w:rPr>
        <w:t xml:space="preserve">sitio de divulgación oficial </w:t>
      </w:r>
      <w:r w:rsidRPr="00163A5B">
        <w:rPr>
          <w:rFonts w:ascii="Arial" w:hAnsi="Arial" w:cs="Arial"/>
          <w:sz w:val="24"/>
          <w:szCs w:val="24"/>
        </w:rPr>
        <w:t xml:space="preserve">por disposición del </w:t>
      </w:r>
      <w:r w:rsidR="00E50F81" w:rsidRPr="00163A5B">
        <w:rPr>
          <w:rFonts w:ascii="Arial" w:hAnsi="Arial" w:cs="Arial"/>
          <w:sz w:val="24"/>
          <w:szCs w:val="24"/>
        </w:rPr>
        <w:t xml:space="preserve">Acuerdo Administrativo sobre información a difundir en la Página Oficial del Municipio disponible en: </w:t>
      </w:r>
      <w:hyperlink r:id="rId41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http://www.tlajomulco.gob.mx/sites/default/files/transparencia/reglamentos/8IIdotrasdisposicionesnormativasacuerdoadministrativo.pdf</w:t>
        </w:r>
      </w:hyperlink>
    </w:p>
    <w:p w:rsidR="00317A66" w:rsidRPr="00163A5B" w:rsidRDefault="00317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F81" w:rsidRPr="00163A5B" w:rsidRDefault="00E50F81" w:rsidP="00163A5B">
      <w:pPr>
        <w:jc w:val="both"/>
        <w:rPr>
          <w:rFonts w:ascii="Arial" w:hAnsi="Arial" w:cs="Arial"/>
          <w:sz w:val="24"/>
          <w:szCs w:val="24"/>
        </w:rPr>
      </w:pPr>
    </w:p>
    <w:p w:rsidR="00E50F81" w:rsidRPr="00163A5B" w:rsidRDefault="00E50F81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Para acceder al Presupuesto de Egresos ingresar a </w:t>
      </w:r>
      <w:hyperlink r:id="rId43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  <w:r w:rsidR="00694504" w:rsidRPr="00163A5B">
        <w:rPr>
          <w:rFonts w:ascii="Arial" w:hAnsi="Arial" w:cs="Arial"/>
          <w:sz w:val="24"/>
          <w:szCs w:val="24"/>
        </w:rPr>
        <w:t>. E</w:t>
      </w:r>
      <w:r w:rsidRPr="00163A5B">
        <w:rPr>
          <w:rFonts w:ascii="Arial" w:hAnsi="Arial" w:cs="Arial"/>
          <w:sz w:val="24"/>
          <w:szCs w:val="24"/>
        </w:rPr>
        <w:t xml:space="preserve">n el apartado de </w:t>
      </w:r>
      <w:r w:rsidR="00694504" w:rsidRPr="00163A5B">
        <w:rPr>
          <w:rFonts w:ascii="Arial" w:hAnsi="Arial" w:cs="Arial"/>
          <w:sz w:val="24"/>
          <w:szCs w:val="24"/>
        </w:rPr>
        <w:t>“Presupuesto”</w:t>
      </w:r>
      <w:r w:rsidRPr="00163A5B">
        <w:rPr>
          <w:rFonts w:ascii="Arial" w:hAnsi="Arial" w:cs="Arial"/>
          <w:sz w:val="24"/>
          <w:szCs w:val="24"/>
        </w:rPr>
        <w:t xml:space="preserve"> se ofrecen 3 versiones </w:t>
      </w:r>
      <w:r w:rsidR="00694504" w:rsidRPr="00163A5B">
        <w:rPr>
          <w:rFonts w:ascii="Arial" w:hAnsi="Arial" w:cs="Arial"/>
          <w:sz w:val="24"/>
          <w:szCs w:val="24"/>
        </w:rPr>
        <w:t xml:space="preserve">distintas </w:t>
      </w:r>
      <w:r w:rsidRPr="00163A5B">
        <w:rPr>
          <w:rFonts w:ascii="Arial" w:hAnsi="Arial" w:cs="Arial"/>
          <w:sz w:val="24"/>
          <w:szCs w:val="24"/>
        </w:rPr>
        <w:t>del presupuesto con la finalidad de facilitar la revisión a detalle de los</w:t>
      </w:r>
      <w:r w:rsidR="00694504" w:rsidRPr="00163A5B">
        <w:rPr>
          <w:rFonts w:ascii="Arial" w:hAnsi="Arial" w:cs="Arial"/>
          <w:sz w:val="24"/>
          <w:szCs w:val="24"/>
        </w:rPr>
        <w:t xml:space="preserve"> diferentes apartados del presu</w:t>
      </w:r>
      <w:r w:rsidRPr="00163A5B">
        <w:rPr>
          <w:rFonts w:ascii="Arial" w:hAnsi="Arial" w:cs="Arial"/>
          <w:sz w:val="24"/>
          <w:szCs w:val="24"/>
        </w:rPr>
        <w:t>puesto.</w:t>
      </w:r>
    </w:p>
    <w:p w:rsidR="00317A66" w:rsidRPr="00163A5B" w:rsidRDefault="00317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</w:p>
    <w:p w:rsidR="00317A66" w:rsidRDefault="00694504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lastRenderedPageBreak/>
        <w:t>H</w:t>
      </w:r>
      <w:r w:rsidR="00317A66" w:rsidRPr="00163A5B">
        <w:rPr>
          <w:rFonts w:ascii="Arial" w:hAnsi="Arial" w:cs="Arial"/>
          <w:sz w:val="24"/>
          <w:szCs w:val="24"/>
        </w:rPr>
        <w:t xml:space="preserve">acer </w:t>
      </w:r>
      <w:proofErr w:type="spellStart"/>
      <w:r w:rsidR="00317A66" w:rsidRPr="00163A5B">
        <w:rPr>
          <w:rFonts w:ascii="Arial" w:hAnsi="Arial" w:cs="Arial"/>
          <w:sz w:val="24"/>
          <w:szCs w:val="24"/>
        </w:rPr>
        <w:t>click</w:t>
      </w:r>
      <w:proofErr w:type="spellEnd"/>
      <w:r w:rsidR="00317A66" w:rsidRPr="00163A5B">
        <w:rPr>
          <w:rFonts w:ascii="Arial" w:hAnsi="Arial" w:cs="Arial"/>
          <w:sz w:val="24"/>
          <w:szCs w:val="24"/>
        </w:rPr>
        <w:t xml:space="preserve"> en </w:t>
      </w:r>
      <w:r w:rsidRPr="00163A5B">
        <w:rPr>
          <w:rFonts w:ascii="Arial" w:hAnsi="Arial" w:cs="Arial"/>
          <w:sz w:val="24"/>
          <w:szCs w:val="24"/>
        </w:rPr>
        <w:t>la versión de presupuesto que sea de su interés y podrá ver un menú con el contenido de cada una de las pestañas del documento Excel,  tal y como se muestra en el ejemplo de la versión de “</w:t>
      </w:r>
      <w:r w:rsidR="00317A66" w:rsidRPr="00163A5B">
        <w:rPr>
          <w:rFonts w:ascii="Arial" w:hAnsi="Arial" w:cs="Arial"/>
          <w:b/>
          <w:sz w:val="24"/>
          <w:szCs w:val="24"/>
        </w:rPr>
        <w:t>Presupuesto 2015 Metodología IMCO (Excel)”</w:t>
      </w:r>
      <w:r w:rsidRPr="00163A5B">
        <w:rPr>
          <w:rFonts w:ascii="Arial" w:hAnsi="Arial" w:cs="Arial"/>
          <w:b/>
          <w:sz w:val="24"/>
          <w:szCs w:val="24"/>
        </w:rPr>
        <w:t xml:space="preserve">: </w:t>
      </w:r>
      <w:hyperlink r:id="rId45" w:anchor="p2015-imco" w:history="1">
        <w:r w:rsidR="00317A66" w:rsidRPr="00163A5B">
          <w:rPr>
            <w:rStyle w:val="Hipervnculo"/>
            <w:rFonts w:ascii="Arial" w:hAnsi="Arial" w:cs="Arial"/>
            <w:b/>
            <w:sz w:val="24"/>
            <w:szCs w:val="24"/>
          </w:rPr>
          <w:t>http://www.tlajomulco.gob.mx/transparencia/articulo-8/Presupuesto#p2015-imco</w:t>
        </w:r>
      </w:hyperlink>
    </w:p>
    <w:p w:rsidR="00163A5B" w:rsidRPr="00163A5B" w:rsidRDefault="00163A5B" w:rsidP="00163A5B">
      <w:pPr>
        <w:jc w:val="both"/>
        <w:rPr>
          <w:rFonts w:ascii="Arial" w:hAnsi="Arial" w:cs="Arial"/>
          <w:b/>
          <w:sz w:val="24"/>
          <w:szCs w:val="24"/>
        </w:rPr>
      </w:pPr>
    </w:p>
    <w:p w:rsidR="00694504" w:rsidRPr="00163A5B" w:rsidRDefault="00694504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A66" w:rsidRPr="00163A5B" w:rsidRDefault="00317A66" w:rsidP="00163A5B">
      <w:pPr>
        <w:jc w:val="both"/>
        <w:rPr>
          <w:rFonts w:ascii="Arial" w:hAnsi="Arial" w:cs="Arial"/>
          <w:sz w:val="24"/>
          <w:szCs w:val="24"/>
        </w:rPr>
      </w:pPr>
    </w:p>
    <w:p w:rsidR="00317A66" w:rsidRPr="00163A5B" w:rsidRDefault="00317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504" w:rsidRPr="00163A5B" w:rsidRDefault="00694504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6B741A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6B741A" w:rsidRPr="00163A5B">
        <w:rPr>
          <w:rFonts w:ascii="Arial" w:hAnsi="Arial" w:cs="Arial"/>
          <w:sz w:val="24"/>
          <w:szCs w:val="24"/>
          <w:highlight w:val="red"/>
        </w:rPr>
        <w:t xml:space="preserve"> 10 al 20</w:t>
      </w:r>
      <w:r>
        <w:rPr>
          <w:rFonts w:ascii="Arial" w:hAnsi="Arial" w:cs="Arial"/>
          <w:sz w:val="24"/>
          <w:szCs w:val="24"/>
        </w:rPr>
        <w:t xml:space="preserve"> </w:t>
      </w:r>
      <w:r w:rsidR="006B741A" w:rsidRPr="00163A5B">
        <w:rPr>
          <w:rFonts w:ascii="Arial" w:hAnsi="Arial" w:cs="Arial"/>
          <w:sz w:val="24"/>
          <w:szCs w:val="24"/>
        </w:rPr>
        <w:t>¿Desglosa el total de ingresos por concepto de impuestos, cuotas y aportaciones de seguridad social, contribuciones de mejoras, derechos, productos, aprovechamientos, venta de bienes y servicios, aportaciones, participaciones, transferencias, asignaciones, subsidios y otras ayudas, e ingresos derivados de financiamiento?</w:t>
      </w:r>
    </w:p>
    <w:p w:rsid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</w:p>
    <w:p w:rsidR="00A8144C" w:rsidRPr="00163A5B" w:rsidRDefault="00A8144C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el menú de transparencia publicamos </w:t>
      </w:r>
      <w:r w:rsidR="003B4128" w:rsidRPr="00163A5B">
        <w:rPr>
          <w:rFonts w:ascii="Arial" w:hAnsi="Arial" w:cs="Arial"/>
          <w:sz w:val="24"/>
          <w:szCs w:val="24"/>
        </w:rPr>
        <w:t xml:space="preserve">la </w:t>
      </w:r>
      <w:r w:rsidR="003B4128" w:rsidRPr="00163A5B">
        <w:rPr>
          <w:rFonts w:ascii="Arial" w:hAnsi="Arial" w:cs="Arial"/>
          <w:sz w:val="24"/>
          <w:szCs w:val="24"/>
          <w:u w:val="single"/>
        </w:rPr>
        <w:t>Ley de Ingresos 2015</w:t>
      </w:r>
      <w:r w:rsidR="003B4128" w:rsidRPr="00163A5B">
        <w:rPr>
          <w:rFonts w:ascii="Arial" w:hAnsi="Arial" w:cs="Arial"/>
          <w:sz w:val="24"/>
          <w:szCs w:val="24"/>
        </w:rPr>
        <w:t xml:space="preserve"> que contiene los ingresos estimados para el año 2015. </w:t>
      </w:r>
      <w:hyperlink r:id="rId48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  <w:r w:rsidRPr="00163A5B">
        <w:rPr>
          <w:rFonts w:ascii="Arial" w:hAnsi="Arial" w:cs="Arial"/>
          <w:sz w:val="24"/>
          <w:szCs w:val="24"/>
        </w:rPr>
        <w:t>}</w:t>
      </w:r>
    </w:p>
    <w:p w:rsidR="00A8144C" w:rsidRPr="00163A5B" w:rsidRDefault="00A8144C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66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44C" w:rsidRPr="00163A5B" w:rsidRDefault="00A8144C" w:rsidP="00163A5B">
      <w:pPr>
        <w:ind w:firstLine="708"/>
        <w:jc w:val="both"/>
        <w:rPr>
          <w:rFonts w:ascii="Arial" w:hAnsi="Arial" w:cs="Arial"/>
          <w:sz w:val="24"/>
          <w:szCs w:val="24"/>
        </w:rPr>
      </w:pPr>
    </w:p>
    <w:p w:rsidR="00A8144C" w:rsidRPr="00163A5B" w:rsidRDefault="00A8144C" w:rsidP="00163A5B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b/>
          <w:sz w:val="24"/>
          <w:szCs w:val="24"/>
        </w:rPr>
        <w:t>Ley de ingresos 2015</w:t>
      </w:r>
    </w:p>
    <w:p w:rsidR="00A8144C" w:rsidRPr="00163A5B" w:rsidRDefault="00A8144C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128" w:rsidRPr="00163A5B" w:rsidRDefault="003B4128" w:rsidP="00163A5B">
      <w:pPr>
        <w:jc w:val="both"/>
        <w:rPr>
          <w:rFonts w:ascii="Arial" w:hAnsi="Arial" w:cs="Arial"/>
          <w:sz w:val="24"/>
          <w:szCs w:val="24"/>
        </w:rPr>
      </w:pPr>
    </w:p>
    <w:p w:rsidR="00A8144C" w:rsidRPr="00163A5B" w:rsidRDefault="003B4128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Además en el mismo Menú de transparencia ciudadana,</w:t>
      </w:r>
      <w:r w:rsidR="00282D1A" w:rsidRPr="00163A5B">
        <w:rPr>
          <w:rFonts w:ascii="Arial" w:hAnsi="Arial" w:cs="Arial"/>
          <w:sz w:val="24"/>
          <w:szCs w:val="24"/>
        </w:rPr>
        <w:t xml:space="preserve">  </w:t>
      </w:r>
      <w:r w:rsidRPr="00163A5B">
        <w:rPr>
          <w:rFonts w:ascii="Arial" w:hAnsi="Arial" w:cs="Arial"/>
          <w:sz w:val="24"/>
          <w:szCs w:val="24"/>
        </w:rPr>
        <w:t xml:space="preserve"> publicamos </w:t>
      </w:r>
      <w:r w:rsidR="00163A5B">
        <w:rPr>
          <w:rFonts w:ascii="Arial" w:hAnsi="Arial" w:cs="Arial"/>
          <w:sz w:val="24"/>
          <w:szCs w:val="24"/>
        </w:rPr>
        <w:t xml:space="preserve">tres </w:t>
      </w:r>
      <w:r w:rsidRPr="00163A5B">
        <w:rPr>
          <w:rFonts w:ascii="Arial" w:hAnsi="Arial" w:cs="Arial"/>
          <w:sz w:val="24"/>
          <w:szCs w:val="24"/>
        </w:rPr>
        <w:t xml:space="preserve">versiones del presupuesto 2015 con la finalidad de facilitar la consulta de aspectos específicos del mismo.  </w:t>
      </w:r>
    </w:p>
    <w:p w:rsidR="00282D1A" w:rsidRPr="00163A5B" w:rsidRDefault="00282D1A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E</w:t>
      </w:r>
      <w:r w:rsidR="00163A5B">
        <w:rPr>
          <w:rFonts w:ascii="Arial" w:hAnsi="Arial" w:cs="Arial"/>
          <w:sz w:val="24"/>
          <w:szCs w:val="24"/>
        </w:rPr>
        <w:t>n el</w:t>
      </w:r>
      <w:r w:rsidR="00A8144C" w:rsidRPr="00163A5B">
        <w:rPr>
          <w:rFonts w:ascii="Arial" w:hAnsi="Arial" w:cs="Arial"/>
          <w:sz w:val="24"/>
          <w:szCs w:val="24"/>
        </w:rPr>
        <w:t xml:space="preserve"> </w:t>
      </w:r>
      <w:r w:rsidR="00163A5B">
        <w:rPr>
          <w:rFonts w:ascii="Arial" w:hAnsi="Arial" w:cs="Arial"/>
          <w:sz w:val="24"/>
          <w:szCs w:val="24"/>
        </w:rPr>
        <w:t>“</w:t>
      </w:r>
      <w:r w:rsidR="00A8144C" w:rsidRPr="00163A5B">
        <w:rPr>
          <w:rFonts w:ascii="Arial" w:hAnsi="Arial" w:cs="Arial"/>
          <w:sz w:val="24"/>
          <w:szCs w:val="24"/>
        </w:rPr>
        <w:t>presupuesto 2015</w:t>
      </w:r>
      <w:r w:rsidRPr="00163A5B">
        <w:rPr>
          <w:rFonts w:ascii="Arial" w:hAnsi="Arial" w:cs="Arial"/>
          <w:sz w:val="24"/>
          <w:szCs w:val="24"/>
        </w:rPr>
        <w:t xml:space="preserve"> (Excel)”</w:t>
      </w:r>
      <w:r w:rsidR="00A8144C" w:rsidRPr="00163A5B">
        <w:rPr>
          <w:rFonts w:ascii="Arial" w:hAnsi="Arial" w:cs="Arial"/>
          <w:sz w:val="24"/>
          <w:szCs w:val="24"/>
        </w:rPr>
        <w:t xml:space="preserve">  </w:t>
      </w:r>
      <w:r w:rsidRPr="00163A5B">
        <w:rPr>
          <w:rFonts w:ascii="Arial" w:hAnsi="Arial" w:cs="Arial"/>
          <w:sz w:val="24"/>
          <w:szCs w:val="24"/>
        </w:rPr>
        <w:t>se integra de</w:t>
      </w:r>
      <w:r w:rsidR="00074F0B" w:rsidRPr="00163A5B">
        <w:rPr>
          <w:rFonts w:ascii="Arial" w:hAnsi="Arial" w:cs="Arial"/>
          <w:sz w:val="24"/>
          <w:szCs w:val="24"/>
        </w:rPr>
        <w:t xml:space="preserve"> 42</w:t>
      </w:r>
      <w:r w:rsidR="00A8144C" w:rsidRPr="00163A5B">
        <w:rPr>
          <w:rFonts w:ascii="Arial" w:hAnsi="Arial" w:cs="Arial"/>
          <w:sz w:val="24"/>
          <w:szCs w:val="24"/>
        </w:rPr>
        <w:t xml:space="preserve"> pestañas (hojas)</w:t>
      </w:r>
      <w:r w:rsidRPr="00163A5B">
        <w:rPr>
          <w:rFonts w:ascii="Arial" w:hAnsi="Arial" w:cs="Arial"/>
          <w:sz w:val="24"/>
          <w:szCs w:val="24"/>
        </w:rPr>
        <w:t xml:space="preserve"> </w:t>
      </w:r>
      <w:r w:rsidR="00163A5B">
        <w:rPr>
          <w:rFonts w:ascii="Arial" w:hAnsi="Arial" w:cs="Arial"/>
          <w:sz w:val="24"/>
          <w:szCs w:val="24"/>
        </w:rPr>
        <w:t>mediante las cuales se explican los distintos apartados</w:t>
      </w:r>
      <w:r w:rsidRPr="00163A5B">
        <w:rPr>
          <w:rFonts w:ascii="Arial" w:hAnsi="Arial" w:cs="Arial"/>
          <w:sz w:val="24"/>
          <w:szCs w:val="24"/>
        </w:rPr>
        <w:t xml:space="preserve"> del presupuesto. </w:t>
      </w:r>
    </w:p>
    <w:p w:rsidR="00A8144C" w:rsidRDefault="00282D1A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</w:t>
      </w:r>
      <w:r w:rsidR="00163A5B">
        <w:rPr>
          <w:rFonts w:ascii="Arial" w:hAnsi="Arial" w:cs="Arial"/>
          <w:sz w:val="24"/>
          <w:szCs w:val="24"/>
        </w:rPr>
        <w:t>el citado “</w:t>
      </w:r>
      <w:r w:rsidR="00163A5B" w:rsidRPr="00163A5B">
        <w:rPr>
          <w:rFonts w:ascii="Arial" w:hAnsi="Arial" w:cs="Arial"/>
          <w:sz w:val="24"/>
          <w:szCs w:val="24"/>
        </w:rPr>
        <w:t>presupuesto 2015 (Excel)”</w:t>
      </w:r>
      <w:r w:rsidR="00163A5B">
        <w:rPr>
          <w:rFonts w:ascii="Arial" w:hAnsi="Arial" w:cs="Arial"/>
          <w:sz w:val="24"/>
          <w:szCs w:val="24"/>
        </w:rPr>
        <w:t xml:space="preserve">, en el contenido de </w:t>
      </w:r>
      <w:r w:rsidRPr="00163A5B">
        <w:rPr>
          <w:rFonts w:ascii="Arial" w:hAnsi="Arial" w:cs="Arial"/>
          <w:sz w:val="24"/>
          <w:szCs w:val="24"/>
        </w:rPr>
        <w:t>l</w:t>
      </w:r>
      <w:r w:rsidR="00A8144C" w:rsidRPr="00163A5B">
        <w:rPr>
          <w:rFonts w:ascii="Arial" w:hAnsi="Arial" w:cs="Arial"/>
          <w:sz w:val="24"/>
          <w:szCs w:val="24"/>
        </w:rPr>
        <w:t xml:space="preserve">as pestañas 33 y 35 </w:t>
      </w:r>
      <w:r w:rsidRPr="00163A5B">
        <w:rPr>
          <w:rFonts w:ascii="Arial" w:hAnsi="Arial" w:cs="Arial"/>
          <w:sz w:val="24"/>
          <w:szCs w:val="24"/>
        </w:rPr>
        <w:t xml:space="preserve">se puede consultar </w:t>
      </w:r>
      <w:r w:rsidR="00163A5B">
        <w:rPr>
          <w:rFonts w:ascii="Arial" w:hAnsi="Arial" w:cs="Arial"/>
          <w:sz w:val="24"/>
          <w:szCs w:val="24"/>
        </w:rPr>
        <w:t xml:space="preserve">la </w:t>
      </w:r>
      <w:r w:rsidRPr="00163A5B">
        <w:rPr>
          <w:rFonts w:ascii="Arial" w:hAnsi="Arial" w:cs="Arial"/>
          <w:sz w:val="24"/>
          <w:szCs w:val="24"/>
        </w:rPr>
        <w:t>i</w:t>
      </w:r>
      <w:r w:rsidR="00A8144C" w:rsidRPr="00163A5B">
        <w:rPr>
          <w:rFonts w:ascii="Arial" w:hAnsi="Arial" w:cs="Arial"/>
          <w:sz w:val="24"/>
          <w:szCs w:val="24"/>
        </w:rPr>
        <w:t xml:space="preserve">nformación sobre </w:t>
      </w:r>
      <w:r w:rsidR="00163A5B">
        <w:rPr>
          <w:rFonts w:ascii="Arial" w:hAnsi="Arial" w:cs="Arial"/>
          <w:sz w:val="24"/>
          <w:szCs w:val="24"/>
        </w:rPr>
        <w:t xml:space="preserve">la estimación de ingresos para el año </w:t>
      </w:r>
      <w:r w:rsidR="00A8144C" w:rsidRPr="00163A5B">
        <w:rPr>
          <w:rFonts w:ascii="Arial" w:hAnsi="Arial" w:cs="Arial"/>
          <w:sz w:val="24"/>
          <w:szCs w:val="24"/>
        </w:rPr>
        <w:t>2015.</w:t>
      </w:r>
    </w:p>
    <w:p w:rsid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Ingresar a:</w:t>
      </w:r>
    </w:p>
    <w:p w:rsidR="00A8144C" w:rsidRDefault="000160EB" w:rsidP="00163A5B">
      <w:pPr>
        <w:jc w:val="both"/>
        <w:rPr>
          <w:rFonts w:ascii="Arial" w:hAnsi="Arial" w:cs="Arial"/>
          <w:sz w:val="24"/>
          <w:szCs w:val="24"/>
        </w:rPr>
      </w:pPr>
      <w:hyperlink r:id="rId51" w:anchor="p2015" w:history="1">
        <w:r w:rsidR="00A8144C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</w:p>
    <w:p w:rsidR="00A8144C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Elegir el presupuesto 2015 y se desplegará el contenido de cada una de las pestañas del documento, donde se podrá descargar el documento en Excel.</w:t>
      </w:r>
    </w:p>
    <w:p w:rsidR="00A8144C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</w:p>
    <w:p w:rsidR="00A8144C" w:rsidRPr="00163A5B" w:rsidRDefault="00A8144C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Pestaña 33</w:t>
      </w:r>
      <w:r w:rsidR="00282D1A" w:rsidRPr="00163A5B">
        <w:rPr>
          <w:rFonts w:ascii="Arial" w:hAnsi="Arial" w:cs="Arial"/>
          <w:sz w:val="24"/>
          <w:szCs w:val="24"/>
        </w:rPr>
        <w:t>: Informe de situación hacendaria</w:t>
      </w:r>
    </w:p>
    <w:p w:rsidR="00A8144C" w:rsidRPr="00163A5B" w:rsidRDefault="00A8144C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62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D1A" w:rsidRPr="00163A5B" w:rsidRDefault="00282D1A" w:rsidP="00163A5B">
      <w:pPr>
        <w:jc w:val="both"/>
        <w:rPr>
          <w:rFonts w:ascii="Arial" w:hAnsi="Arial" w:cs="Arial"/>
          <w:sz w:val="24"/>
          <w:szCs w:val="24"/>
        </w:rPr>
      </w:pPr>
    </w:p>
    <w:p w:rsidR="00A8144C" w:rsidRPr="00163A5B" w:rsidRDefault="00A8144C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Pestaña 35</w:t>
      </w:r>
      <w:r w:rsidR="00282D1A" w:rsidRPr="00163A5B">
        <w:rPr>
          <w:rFonts w:ascii="Arial" w:hAnsi="Arial" w:cs="Arial"/>
          <w:sz w:val="24"/>
          <w:szCs w:val="24"/>
        </w:rPr>
        <w:t>: Estimación de ingresos por clasificación por rubro de ingresos y Ley de Ingresos 2015</w:t>
      </w:r>
    </w:p>
    <w:p w:rsidR="00A8144C" w:rsidRPr="00163A5B" w:rsidRDefault="00A8144C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68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D1A" w:rsidRPr="00163A5B" w:rsidRDefault="00282D1A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282D1A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  <w:highlight w:val="red"/>
        </w:rPr>
        <w:t>CRITERIO</w:t>
      </w:r>
      <w:r w:rsidR="00282D1A" w:rsidRPr="00163A5B">
        <w:rPr>
          <w:rFonts w:ascii="Arial" w:hAnsi="Arial" w:cs="Arial"/>
          <w:sz w:val="24"/>
          <w:szCs w:val="24"/>
          <w:highlight w:val="red"/>
        </w:rPr>
        <w:t>s</w:t>
      </w:r>
      <w:proofErr w:type="spellEnd"/>
      <w:r w:rsidR="00282D1A" w:rsidRPr="00163A5B">
        <w:rPr>
          <w:rFonts w:ascii="Arial" w:hAnsi="Arial" w:cs="Arial"/>
          <w:sz w:val="24"/>
          <w:szCs w:val="24"/>
          <w:highlight w:val="red"/>
        </w:rPr>
        <w:t xml:space="preserve"> 21 y 22: </w:t>
      </w:r>
      <w:r w:rsidR="00282D1A" w:rsidRPr="00163A5B">
        <w:rPr>
          <w:rFonts w:ascii="Arial" w:hAnsi="Arial" w:cs="Arial"/>
          <w:sz w:val="24"/>
          <w:szCs w:val="24"/>
        </w:rPr>
        <w:t>¿El presupuesto de egresos es legible y contiene datos abiertos?</w:t>
      </w:r>
    </w:p>
    <w:p w:rsidR="00266050" w:rsidRPr="00163A5B" w:rsidRDefault="000160EB" w:rsidP="00163A5B">
      <w:pPr>
        <w:jc w:val="both"/>
        <w:rPr>
          <w:rFonts w:ascii="Arial" w:hAnsi="Arial" w:cs="Arial"/>
          <w:sz w:val="24"/>
          <w:szCs w:val="24"/>
        </w:rPr>
      </w:pPr>
      <w:hyperlink r:id="rId55" w:history="1">
        <w:r w:rsidR="00266050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</w:p>
    <w:p w:rsidR="00266050" w:rsidRPr="00163A5B" w:rsidRDefault="00282D1A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779" w:rsidRPr="00163A5B" w:rsidRDefault="00F77779" w:rsidP="00163A5B">
      <w:pPr>
        <w:jc w:val="both"/>
        <w:rPr>
          <w:rFonts w:ascii="Arial" w:hAnsi="Arial" w:cs="Arial"/>
          <w:sz w:val="24"/>
          <w:szCs w:val="24"/>
        </w:rPr>
      </w:pPr>
    </w:p>
    <w:p w:rsidR="00282D1A" w:rsidRPr="00163A5B" w:rsidRDefault="00282D1A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A66" w:rsidRPr="00163A5B" w:rsidRDefault="00C16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La versión del presupuesto 2015 (Excel) contiene información en 4</w:t>
      </w:r>
      <w:r w:rsidR="00074F0B" w:rsidRPr="00163A5B">
        <w:rPr>
          <w:rFonts w:ascii="Arial" w:hAnsi="Arial" w:cs="Arial"/>
          <w:sz w:val="24"/>
          <w:szCs w:val="24"/>
        </w:rPr>
        <w:t xml:space="preserve">2 </w:t>
      </w:r>
      <w:r w:rsidRPr="00163A5B">
        <w:rPr>
          <w:rFonts w:ascii="Arial" w:hAnsi="Arial" w:cs="Arial"/>
          <w:sz w:val="24"/>
          <w:szCs w:val="24"/>
        </w:rPr>
        <w:t xml:space="preserve">pestañas (hojas) que permiten revisar distintos aspectos del mismo. </w:t>
      </w:r>
    </w:p>
    <w:p w:rsidR="00282D1A" w:rsidRPr="00163A5B" w:rsidRDefault="00282D1A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436"/>
            <wp:effectExtent l="19050" t="0" r="762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A66" w:rsidRPr="00163A5B" w:rsidRDefault="00C16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La versión “Presupuesto 2015 Metodología IMCO” también se presenta en formato Excel y contiene información en 33 pestañas (hojas)  a través de las cuales los ciudadanos puedes revisar información específica del presupuesto. </w:t>
      </w:r>
    </w:p>
    <w:p w:rsidR="00F77779" w:rsidRPr="00163A5B" w:rsidRDefault="00F77779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361"/>
            <wp:effectExtent l="19050" t="0" r="7620" b="0"/>
            <wp:docPr id="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779" w:rsidRDefault="00F77779" w:rsidP="00163A5B">
      <w:pPr>
        <w:jc w:val="both"/>
        <w:rPr>
          <w:rFonts w:ascii="Arial" w:hAnsi="Arial" w:cs="Arial"/>
          <w:sz w:val="24"/>
          <w:szCs w:val="24"/>
        </w:rPr>
      </w:pPr>
    </w:p>
    <w:p w:rsidR="00163A5B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</w:p>
    <w:p w:rsidR="00163A5B" w:rsidRDefault="00163A5B" w:rsidP="00163A5B">
      <w:pPr>
        <w:jc w:val="both"/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F77779" w:rsidRPr="00163A5B">
        <w:rPr>
          <w:rFonts w:ascii="Arial" w:hAnsi="Arial" w:cs="Arial"/>
          <w:sz w:val="24"/>
          <w:szCs w:val="24"/>
          <w:highlight w:val="red"/>
        </w:rPr>
        <w:t xml:space="preserve"> 23</w:t>
      </w:r>
      <w:r>
        <w:rPr>
          <w:rFonts w:ascii="Arial" w:hAnsi="Arial" w:cs="Arial"/>
          <w:sz w:val="24"/>
          <w:szCs w:val="24"/>
        </w:rPr>
        <w:t xml:space="preserve"> </w:t>
      </w:r>
      <w:r>
        <w:t xml:space="preserve">¿Define / utiliza clasificación por objeto del gasto a nivel de capítulo, concepto y partida genérica? </w:t>
      </w:r>
    </w:p>
    <w:p w:rsidR="00F77779" w:rsidRPr="00163A5B" w:rsidRDefault="00163A5B" w:rsidP="00163A5B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  <w:u w:val="single"/>
        </w:rPr>
        <w:t>Clasificación por objeto del gasto</w:t>
      </w:r>
    </w:p>
    <w:p w:rsidR="00C16A66" w:rsidRPr="00163A5B" w:rsidRDefault="00C16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Presupuesto 2015 metodología IMCO</w:t>
      </w:r>
      <w:r w:rsidR="00602FE6"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60" w:anchor="p2015" w:history="1">
        <w:r w:rsidR="00602FE6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="00602FE6" w:rsidRPr="00163A5B">
        <w:rPr>
          <w:rFonts w:ascii="Arial" w:hAnsi="Arial" w:cs="Arial"/>
          <w:sz w:val="24"/>
          <w:szCs w:val="24"/>
        </w:rPr>
        <w:t xml:space="preserve"> </w:t>
      </w:r>
    </w:p>
    <w:p w:rsidR="00C16A66" w:rsidRPr="00163A5B" w:rsidRDefault="00C16A6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las </w:t>
      </w:r>
      <w:r w:rsidRPr="002F362A">
        <w:rPr>
          <w:rFonts w:ascii="Arial" w:hAnsi="Arial" w:cs="Arial"/>
          <w:sz w:val="24"/>
          <w:szCs w:val="24"/>
          <w:u w:val="single"/>
        </w:rPr>
        <w:t>pestañas 20 a la 23</w:t>
      </w:r>
      <w:r w:rsidRPr="00163A5B">
        <w:rPr>
          <w:rFonts w:ascii="Arial" w:hAnsi="Arial" w:cs="Arial"/>
          <w:sz w:val="24"/>
          <w:szCs w:val="24"/>
        </w:rPr>
        <w:t xml:space="preserve"> se publican aspectos del </w:t>
      </w:r>
      <w:r w:rsidRPr="002F362A">
        <w:rPr>
          <w:rFonts w:ascii="Arial" w:hAnsi="Arial" w:cs="Arial"/>
          <w:sz w:val="24"/>
          <w:szCs w:val="24"/>
          <w:u w:val="single"/>
        </w:rPr>
        <w:t>presupuesto por el objeto del Gasto</w:t>
      </w:r>
      <w:r w:rsidRPr="00163A5B">
        <w:rPr>
          <w:rFonts w:ascii="Arial" w:hAnsi="Arial" w:cs="Arial"/>
          <w:sz w:val="24"/>
          <w:szCs w:val="24"/>
        </w:rPr>
        <w:t>.</w:t>
      </w:r>
    </w:p>
    <w:p w:rsidR="00C16A66" w:rsidRPr="00163A5B" w:rsidRDefault="002F362A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207"/>
            <wp:effectExtent l="19050" t="0" r="762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779" w:rsidRPr="00163A5B" w:rsidRDefault="00F77779" w:rsidP="00163A5B">
      <w:pPr>
        <w:jc w:val="both"/>
        <w:rPr>
          <w:rFonts w:ascii="Arial" w:hAnsi="Arial" w:cs="Arial"/>
          <w:sz w:val="24"/>
          <w:szCs w:val="24"/>
        </w:rPr>
      </w:pPr>
    </w:p>
    <w:p w:rsidR="00163A5B" w:rsidRDefault="00163A5B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F77779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F77779" w:rsidRPr="00163A5B">
        <w:rPr>
          <w:rFonts w:ascii="Arial" w:hAnsi="Arial" w:cs="Arial"/>
          <w:sz w:val="24"/>
          <w:szCs w:val="24"/>
          <w:highlight w:val="red"/>
        </w:rPr>
        <w:t xml:space="preserve"> 24</w:t>
      </w:r>
      <w:r>
        <w:rPr>
          <w:rFonts w:ascii="Arial" w:hAnsi="Arial" w:cs="Arial"/>
          <w:sz w:val="24"/>
          <w:szCs w:val="24"/>
        </w:rPr>
        <w:t xml:space="preserve"> </w:t>
      </w:r>
      <w:r>
        <w:t>¿Define / contiene clasificación administrativa?</w:t>
      </w:r>
    </w:p>
    <w:p w:rsid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</w:p>
    <w:p w:rsidR="00A97B19" w:rsidRDefault="00A97B19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Ingresar a: </w:t>
      </w:r>
      <w:hyperlink r:id="rId62" w:history="1">
        <w:r w:rsidRPr="00B93B79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  <w:r>
        <w:rPr>
          <w:rFonts w:ascii="Arial" w:hAnsi="Arial" w:cs="Arial"/>
          <w:sz w:val="24"/>
          <w:szCs w:val="24"/>
        </w:rPr>
        <w:t xml:space="preserve"> en donde Menú de temas. Elegir el apartado de “Presupuesto”</w:t>
      </w:r>
    </w:p>
    <w:p w:rsidR="00A97B19" w:rsidRDefault="00A97B19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FE6" w:rsidRPr="00163A5B" w:rsidRDefault="00A97B19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El </w:t>
      </w:r>
      <w:r w:rsidR="00602FE6"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64" w:anchor="p2015" w:history="1">
        <w:r w:rsidR="00602FE6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="00602FE6" w:rsidRPr="00163A5B">
        <w:rPr>
          <w:rFonts w:ascii="Arial" w:hAnsi="Arial" w:cs="Arial"/>
          <w:sz w:val="24"/>
          <w:szCs w:val="24"/>
        </w:rPr>
        <w:t xml:space="preserve"> </w:t>
      </w:r>
    </w:p>
    <w:p w:rsidR="00A97B19" w:rsidRDefault="00A97B19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Contiene información en 33 pestañas del documento en Excel. </w:t>
      </w:r>
    </w:p>
    <w:p w:rsidR="007F7EA5" w:rsidRPr="00163A5B" w:rsidRDefault="00602FE6" w:rsidP="00163A5B">
      <w:pPr>
        <w:jc w:val="both"/>
        <w:rPr>
          <w:rFonts w:ascii="Arial" w:hAnsi="Arial" w:cs="Arial"/>
          <w:noProof/>
          <w:sz w:val="24"/>
          <w:szCs w:val="24"/>
          <w:u w:val="single"/>
          <w:lang w:eastAsia="es-MX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pestaña 24 se publica la </w:t>
      </w:r>
      <w:r w:rsidRPr="00163A5B">
        <w:rPr>
          <w:rFonts w:ascii="Arial" w:hAnsi="Arial" w:cs="Arial"/>
          <w:sz w:val="24"/>
          <w:szCs w:val="24"/>
          <w:u w:val="single"/>
        </w:rPr>
        <w:t>clasificación administrativa del presupuesto.</w:t>
      </w:r>
    </w:p>
    <w:p w:rsidR="00F77779" w:rsidRPr="00163A5B" w:rsidRDefault="002F362A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207"/>
            <wp:effectExtent l="19050" t="0" r="762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FE6" w:rsidRPr="00163A5B" w:rsidRDefault="00602FE6" w:rsidP="00163A5B">
      <w:pPr>
        <w:jc w:val="both"/>
        <w:rPr>
          <w:rFonts w:ascii="Arial" w:hAnsi="Arial" w:cs="Arial"/>
          <w:sz w:val="24"/>
          <w:szCs w:val="24"/>
        </w:rPr>
      </w:pPr>
    </w:p>
    <w:p w:rsidR="007F7EA5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lastRenderedPageBreak/>
        <w:t>CRITERIO</w:t>
      </w:r>
      <w:r w:rsidR="007F7EA5" w:rsidRPr="00163A5B">
        <w:rPr>
          <w:rFonts w:ascii="Arial" w:hAnsi="Arial" w:cs="Arial"/>
          <w:sz w:val="24"/>
          <w:szCs w:val="24"/>
          <w:highlight w:val="red"/>
        </w:rPr>
        <w:t xml:space="preserve"> 25</w:t>
      </w:r>
      <w:r w:rsidR="00602FE6" w:rsidRPr="00163A5B">
        <w:rPr>
          <w:rFonts w:ascii="Arial" w:hAnsi="Arial" w:cs="Arial"/>
          <w:sz w:val="24"/>
          <w:szCs w:val="24"/>
        </w:rPr>
        <w:t xml:space="preserve"> ¿Define / contiene clasificación por tipo de gasto?</w:t>
      </w:r>
    </w:p>
    <w:p w:rsidR="00602FE6" w:rsidRPr="00163A5B" w:rsidRDefault="00602FE6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66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602FE6" w:rsidRPr="00163A5B" w:rsidRDefault="00602FE6" w:rsidP="00163A5B">
      <w:pPr>
        <w:jc w:val="both"/>
        <w:rPr>
          <w:rFonts w:ascii="Arial" w:hAnsi="Arial" w:cs="Arial"/>
          <w:noProof/>
          <w:sz w:val="24"/>
          <w:szCs w:val="24"/>
          <w:lang w:eastAsia="es-MX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2F362A">
        <w:rPr>
          <w:rFonts w:ascii="Arial" w:hAnsi="Arial" w:cs="Arial"/>
          <w:sz w:val="24"/>
          <w:szCs w:val="24"/>
          <w:u w:val="single"/>
        </w:rPr>
        <w:t>pestaña 2</w:t>
      </w:r>
      <w:r w:rsidRPr="00163A5B">
        <w:rPr>
          <w:rFonts w:ascii="Arial" w:hAnsi="Arial" w:cs="Arial"/>
          <w:sz w:val="24"/>
          <w:szCs w:val="24"/>
        </w:rPr>
        <w:t xml:space="preserve"> se publica la clasificación por tipo de gasto (gasto corriente, Gasto de capital, </w:t>
      </w:r>
      <w:r w:rsidR="00C03D45" w:rsidRPr="00163A5B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Amortización de la Deuda y Disminución de Pasivos)</w:t>
      </w:r>
    </w:p>
    <w:p w:rsidR="007F7EA5" w:rsidRPr="00163A5B" w:rsidRDefault="002F362A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207"/>
            <wp:effectExtent l="19050" t="0" r="762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EA5" w:rsidRPr="00163A5B" w:rsidRDefault="007F7EA5" w:rsidP="00163A5B">
      <w:pPr>
        <w:jc w:val="both"/>
        <w:rPr>
          <w:rFonts w:ascii="Arial" w:hAnsi="Arial" w:cs="Arial"/>
          <w:sz w:val="24"/>
          <w:szCs w:val="24"/>
        </w:rPr>
      </w:pPr>
    </w:p>
    <w:p w:rsidR="007F7EA5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7F7EA5" w:rsidRPr="00163A5B">
        <w:rPr>
          <w:rFonts w:ascii="Arial" w:hAnsi="Arial" w:cs="Arial"/>
          <w:sz w:val="24"/>
          <w:szCs w:val="24"/>
          <w:highlight w:val="red"/>
        </w:rPr>
        <w:t xml:space="preserve"> 26</w:t>
      </w:r>
      <w:r w:rsidR="00C03D45" w:rsidRPr="00163A5B">
        <w:rPr>
          <w:rFonts w:ascii="Arial" w:hAnsi="Arial" w:cs="Arial"/>
          <w:sz w:val="24"/>
          <w:szCs w:val="24"/>
        </w:rPr>
        <w:t xml:space="preserve"> ¿Define / utiliza clasificación económica?</w:t>
      </w:r>
    </w:p>
    <w:p w:rsidR="007F7EA5" w:rsidRPr="00163A5B" w:rsidRDefault="00C03D45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El “Presupuesto 2015 metodología IMCO” publicado en: </w:t>
      </w:r>
      <w:hyperlink r:id="rId68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en la pestaña 3 se publica la clasificación económica del presupuesto.</w:t>
      </w:r>
    </w:p>
    <w:p w:rsidR="007F7EA5" w:rsidRPr="00163A5B" w:rsidRDefault="002F362A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207"/>
            <wp:effectExtent l="19050" t="0" r="762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CFF" w:rsidRPr="00163A5B" w:rsidRDefault="00851CFF" w:rsidP="00163A5B">
      <w:pPr>
        <w:jc w:val="both"/>
        <w:rPr>
          <w:rFonts w:ascii="Arial" w:hAnsi="Arial" w:cs="Arial"/>
          <w:sz w:val="24"/>
          <w:szCs w:val="24"/>
        </w:rPr>
      </w:pPr>
    </w:p>
    <w:p w:rsidR="00851CFF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851CFF" w:rsidRPr="00163A5B">
        <w:rPr>
          <w:rFonts w:ascii="Arial" w:hAnsi="Arial" w:cs="Arial"/>
          <w:sz w:val="24"/>
          <w:szCs w:val="24"/>
          <w:highlight w:val="red"/>
        </w:rPr>
        <w:t xml:space="preserve"> 27</w:t>
      </w:r>
      <w:r w:rsidR="00C03D45" w:rsidRPr="00163A5B">
        <w:rPr>
          <w:rFonts w:ascii="Arial" w:hAnsi="Arial" w:cs="Arial"/>
          <w:sz w:val="24"/>
          <w:szCs w:val="24"/>
        </w:rPr>
        <w:t xml:space="preserve"> ¿Define / utiliza clasificación funcional a nivel finalidad, función y </w:t>
      </w:r>
      <w:proofErr w:type="spellStart"/>
      <w:r w:rsidR="00C03D45" w:rsidRPr="00163A5B">
        <w:rPr>
          <w:rFonts w:ascii="Arial" w:hAnsi="Arial" w:cs="Arial"/>
          <w:sz w:val="24"/>
          <w:szCs w:val="24"/>
        </w:rPr>
        <w:t>subfunción</w:t>
      </w:r>
      <w:proofErr w:type="spellEnd"/>
      <w:r w:rsidR="00C03D45" w:rsidRPr="00163A5B">
        <w:rPr>
          <w:rFonts w:ascii="Arial" w:hAnsi="Arial" w:cs="Arial"/>
          <w:sz w:val="24"/>
          <w:szCs w:val="24"/>
        </w:rPr>
        <w:t>?</w:t>
      </w:r>
    </w:p>
    <w:p w:rsidR="00C03D45" w:rsidRPr="00163A5B" w:rsidRDefault="00C03D45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El “Presupuesto 2015 metodología IMCO” publicado en: </w:t>
      </w:r>
      <w:hyperlink r:id="rId70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en la pestaña 4 se publica la clasificación funcional del presupuesto.</w:t>
      </w:r>
    </w:p>
    <w:p w:rsidR="00C03D45" w:rsidRPr="00163A5B" w:rsidRDefault="00C03D45" w:rsidP="00163A5B">
      <w:pPr>
        <w:jc w:val="both"/>
        <w:rPr>
          <w:rFonts w:ascii="Arial" w:hAnsi="Arial" w:cs="Arial"/>
          <w:sz w:val="24"/>
          <w:szCs w:val="24"/>
        </w:rPr>
      </w:pPr>
    </w:p>
    <w:p w:rsidR="00851CFF" w:rsidRPr="00163A5B" w:rsidRDefault="002F362A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207"/>
            <wp:effectExtent l="19050" t="0" r="762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CFF" w:rsidRPr="00163A5B" w:rsidRDefault="00851CFF" w:rsidP="00163A5B">
      <w:pPr>
        <w:jc w:val="both"/>
        <w:rPr>
          <w:rFonts w:ascii="Arial" w:hAnsi="Arial" w:cs="Arial"/>
          <w:sz w:val="24"/>
          <w:szCs w:val="24"/>
        </w:rPr>
      </w:pPr>
    </w:p>
    <w:p w:rsidR="00851CFF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851CFF" w:rsidRPr="00163A5B">
        <w:rPr>
          <w:rFonts w:ascii="Arial" w:hAnsi="Arial" w:cs="Arial"/>
          <w:sz w:val="24"/>
          <w:szCs w:val="24"/>
          <w:highlight w:val="red"/>
        </w:rPr>
        <w:t xml:space="preserve"> 28</w:t>
      </w:r>
      <w:r w:rsidR="00C03D45" w:rsidRPr="00163A5B">
        <w:rPr>
          <w:rFonts w:ascii="Arial" w:hAnsi="Arial" w:cs="Arial"/>
          <w:sz w:val="24"/>
          <w:szCs w:val="24"/>
        </w:rPr>
        <w:t xml:space="preserve"> ¿Define / utiliza clasificación programática?</w:t>
      </w:r>
    </w:p>
    <w:p w:rsidR="00C03D45" w:rsidRPr="00163A5B" w:rsidRDefault="00C03D45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El “Presupuesto 2015 metodología IMCO” publicado en: </w:t>
      </w:r>
      <w:hyperlink r:id="rId72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en la pestaña 5 se publica la clasificación programática del presupuesto.</w:t>
      </w:r>
    </w:p>
    <w:p w:rsidR="00851CFF" w:rsidRPr="00163A5B" w:rsidRDefault="002F362A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207"/>
            <wp:effectExtent l="19050" t="0" r="762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CFF" w:rsidRPr="00163A5B" w:rsidRDefault="00851CFF" w:rsidP="00163A5B">
      <w:pPr>
        <w:jc w:val="both"/>
        <w:rPr>
          <w:rFonts w:ascii="Arial" w:hAnsi="Arial" w:cs="Arial"/>
          <w:sz w:val="24"/>
          <w:szCs w:val="24"/>
        </w:rPr>
      </w:pPr>
    </w:p>
    <w:p w:rsidR="00851CFF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lastRenderedPageBreak/>
        <w:t>CRITERIO</w:t>
      </w:r>
      <w:r w:rsidR="00851CFF" w:rsidRPr="00163A5B">
        <w:rPr>
          <w:rFonts w:ascii="Arial" w:hAnsi="Arial" w:cs="Arial"/>
          <w:sz w:val="24"/>
          <w:szCs w:val="24"/>
          <w:highlight w:val="red"/>
        </w:rPr>
        <w:t xml:space="preserve"> 29</w:t>
      </w:r>
      <w:r w:rsidR="00551A74" w:rsidRPr="00163A5B">
        <w:rPr>
          <w:rFonts w:ascii="Arial" w:hAnsi="Arial" w:cs="Arial"/>
          <w:sz w:val="24"/>
          <w:szCs w:val="24"/>
          <w:highlight w:val="red"/>
        </w:rPr>
        <w:t xml:space="preserve"> y 30</w:t>
      </w:r>
      <w:r w:rsidR="00C03D45" w:rsidRPr="00163A5B">
        <w:rPr>
          <w:rFonts w:ascii="Arial" w:hAnsi="Arial" w:cs="Arial"/>
          <w:sz w:val="24"/>
          <w:szCs w:val="24"/>
        </w:rPr>
        <w:t xml:space="preserve"> ¿Desglosa presupuesto del Ayuntamiento</w:t>
      </w:r>
      <w:r w:rsidR="00551A74" w:rsidRPr="00163A5B">
        <w:rPr>
          <w:rFonts w:ascii="Arial" w:hAnsi="Arial" w:cs="Arial"/>
          <w:sz w:val="24"/>
          <w:szCs w:val="24"/>
        </w:rPr>
        <w:t xml:space="preserve"> por dependencia</w:t>
      </w:r>
      <w:r w:rsidR="00C03D45" w:rsidRPr="00163A5B">
        <w:rPr>
          <w:rFonts w:ascii="Arial" w:hAnsi="Arial" w:cs="Arial"/>
          <w:sz w:val="24"/>
          <w:szCs w:val="24"/>
        </w:rPr>
        <w:t>?</w:t>
      </w:r>
    </w:p>
    <w:p w:rsidR="00A97B19" w:rsidRDefault="00A97B19" w:rsidP="00163A5B">
      <w:pPr>
        <w:jc w:val="both"/>
        <w:rPr>
          <w:rFonts w:ascii="Arial" w:hAnsi="Arial" w:cs="Arial"/>
          <w:sz w:val="24"/>
          <w:szCs w:val="24"/>
        </w:rPr>
      </w:pPr>
    </w:p>
    <w:p w:rsidR="00551A74" w:rsidRPr="00163A5B" w:rsidRDefault="00C03D45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El “Presupuesto 2015 metodología IMCO” publicado en: </w:t>
      </w:r>
      <w:hyperlink r:id="rId74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en la pestaña 21 se publica la clasificación administrativa y en ella se desglosa el presupuesto</w:t>
      </w:r>
      <w:r w:rsidR="00A97B19">
        <w:rPr>
          <w:rFonts w:ascii="Arial" w:hAnsi="Arial" w:cs="Arial"/>
          <w:sz w:val="24"/>
          <w:szCs w:val="24"/>
        </w:rPr>
        <w:t xml:space="preserve"> del </w:t>
      </w:r>
      <w:r w:rsidR="00551A74" w:rsidRPr="00163A5B">
        <w:rPr>
          <w:rFonts w:ascii="Arial" w:hAnsi="Arial" w:cs="Arial"/>
          <w:sz w:val="24"/>
          <w:szCs w:val="24"/>
        </w:rPr>
        <w:t>Ayuntamiento</w:t>
      </w:r>
      <w:r w:rsidRPr="00163A5B">
        <w:rPr>
          <w:rFonts w:ascii="Arial" w:hAnsi="Arial" w:cs="Arial"/>
          <w:sz w:val="24"/>
          <w:szCs w:val="24"/>
        </w:rPr>
        <w:t xml:space="preserve"> </w:t>
      </w:r>
      <w:r w:rsidR="00551A74" w:rsidRPr="00163A5B">
        <w:rPr>
          <w:rFonts w:ascii="Arial" w:hAnsi="Arial" w:cs="Arial"/>
          <w:sz w:val="24"/>
          <w:szCs w:val="24"/>
        </w:rPr>
        <w:t>por dependencia.</w:t>
      </w:r>
    </w:p>
    <w:p w:rsidR="00851CFF" w:rsidRPr="00163A5B" w:rsidRDefault="002F362A" w:rsidP="00163A5B">
      <w:pPr>
        <w:jc w:val="both"/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207"/>
            <wp:effectExtent l="19050" t="0" r="762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A74" w:rsidRPr="00163A5B" w:rsidRDefault="00551A74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6600AD" w:rsidRPr="00163A5B" w:rsidRDefault="006600AD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7B7BC3" w:rsidRDefault="00163A5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7B7BC3" w:rsidRPr="00163A5B">
        <w:rPr>
          <w:rFonts w:ascii="Arial" w:hAnsi="Arial" w:cs="Arial"/>
          <w:sz w:val="24"/>
          <w:szCs w:val="24"/>
          <w:highlight w:val="red"/>
        </w:rPr>
        <w:t xml:space="preserve"> 31</w:t>
      </w:r>
      <w:r w:rsidR="00551A74" w:rsidRPr="00163A5B">
        <w:rPr>
          <w:rFonts w:ascii="Arial" w:hAnsi="Arial" w:cs="Arial"/>
          <w:sz w:val="24"/>
          <w:szCs w:val="24"/>
        </w:rPr>
        <w:t xml:space="preserve"> ¿Desglosa presupuesto de la Dirección General de Transparencia?</w:t>
      </w:r>
    </w:p>
    <w:p w:rsidR="00287DE9" w:rsidRPr="00163A5B" w:rsidRDefault="00287DE9" w:rsidP="00163A5B">
      <w:pPr>
        <w:jc w:val="both"/>
        <w:rPr>
          <w:rFonts w:ascii="Arial" w:hAnsi="Arial" w:cs="Arial"/>
          <w:sz w:val="24"/>
          <w:szCs w:val="24"/>
        </w:rPr>
      </w:pPr>
    </w:p>
    <w:p w:rsidR="006600AD" w:rsidRPr="00163A5B" w:rsidRDefault="006600AD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El “Presupuesto </w:t>
      </w:r>
      <w:r w:rsidRPr="00287DE9">
        <w:rPr>
          <w:rFonts w:ascii="Arial" w:hAnsi="Arial" w:cs="Arial"/>
          <w:sz w:val="24"/>
          <w:szCs w:val="24"/>
        </w:rPr>
        <w:t>Inicial 2015</w:t>
      </w:r>
      <w:r w:rsidRPr="00163A5B">
        <w:rPr>
          <w:rFonts w:ascii="Arial" w:hAnsi="Arial" w:cs="Arial"/>
          <w:sz w:val="24"/>
          <w:szCs w:val="24"/>
        </w:rPr>
        <w:t xml:space="preserve"> (</w:t>
      </w:r>
      <w:r w:rsidR="00287DE9">
        <w:rPr>
          <w:rFonts w:ascii="Arial" w:hAnsi="Arial" w:cs="Arial"/>
          <w:sz w:val="24"/>
          <w:szCs w:val="24"/>
        </w:rPr>
        <w:t>E</w:t>
      </w:r>
      <w:r w:rsidRPr="00163A5B">
        <w:rPr>
          <w:rFonts w:ascii="Arial" w:hAnsi="Arial" w:cs="Arial"/>
          <w:sz w:val="24"/>
          <w:szCs w:val="24"/>
        </w:rPr>
        <w:t xml:space="preserve">xcel)” publicado en: </w:t>
      </w:r>
      <w:hyperlink r:id="rId76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se publica el presupuesto desglosado por dependencia. La Dirección General de Transparencia se identifica como dependencia 900, Unidad responsable 910</w:t>
      </w:r>
    </w:p>
    <w:p w:rsidR="006600AD" w:rsidRPr="00163A5B" w:rsidRDefault="0085377B" w:rsidP="0085377B">
      <w:pPr>
        <w:tabs>
          <w:tab w:val="left" w:pos="4983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6600AD" w:rsidRPr="00163A5B" w:rsidRDefault="006600AD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436"/>
            <wp:effectExtent l="19050" t="0" r="762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A74" w:rsidRPr="00163A5B" w:rsidRDefault="00551A74" w:rsidP="00163A5B">
      <w:pPr>
        <w:jc w:val="both"/>
        <w:rPr>
          <w:rFonts w:ascii="Arial" w:hAnsi="Arial" w:cs="Arial"/>
          <w:sz w:val="24"/>
          <w:szCs w:val="24"/>
        </w:rPr>
      </w:pPr>
    </w:p>
    <w:p w:rsidR="00551A74" w:rsidRPr="00163A5B" w:rsidRDefault="002F362A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207"/>
            <wp:effectExtent l="19050" t="0" r="762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E01" w:rsidRPr="00163A5B" w:rsidRDefault="00787E01" w:rsidP="00163A5B">
      <w:pPr>
        <w:jc w:val="both"/>
        <w:rPr>
          <w:rFonts w:ascii="Arial" w:hAnsi="Arial" w:cs="Arial"/>
          <w:sz w:val="24"/>
          <w:szCs w:val="24"/>
        </w:rPr>
      </w:pPr>
    </w:p>
    <w:p w:rsidR="00787E01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 w:rsidRPr="00287DE9">
        <w:rPr>
          <w:rFonts w:ascii="Arial" w:hAnsi="Arial" w:cs="Arial"/>
          <w:sz w:val="24"/>
          <w:szCs w:val="24"/>
          <w:highlight w:val="red"/>
        </w:rPr>
        <w:t>CRITERIO</w:t>
      </w:r>
      <w:r w:rsidR="00787E01" w:rsidRPr="00287DE9">
        <w:rPr>
          <w:rFonts w:ascii="Arial" w:hAnsi="Arial" w:cs="Arial"/>
          <w:sz w:val="24"/>
          <w:szCs w:val="24"/>
          <w:highlight w:val="red"/>
        </w:rPr>
        <w:t xml:space="preserve"> 32</w:t>
      </w:r>
      <w:r w:rsidR="00287DE9">
        <w:rPr>
          <w:rFonts w:ascii="Arial" w:hAnsi="Arial" w:cs="Arial"/>
          <w:sz w:val="24"/>
          <w:szCs w:val="24"/>
        </w:rPr>
        <w:t xml:space="preserve"> </w:t>
      </w:r>
      <w:r w:rsidR="00287DE9">
        <w:t>¿Desglosa presupuesto para organismos descentralizados o equivalentes?</w:t>
      </w:r>
    </w:p>
    <w:p w:rsidR="00287DE9" w:rsidRPr="00163A5B" w:rsidRDefault="00287DE9" w:rsidP="00287DE9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79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287DE9" w:rsidRDefault="00287DE9" w:rsidP="00287DE9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lastRenderedPageBreak/>
        <w:t>En esta versión del presupuesto en la pestaña 2</w:t>
      </w:r>
      <w:r>
        <w:rPr>
          <w:rFonts w:ascii="Arial" w:hAnsi="Arial" w:cs="Arial"/>
          <w:sz w:val="24"/>
          <w:szCs w:val="24"/>
        </w:rPr>
        <w:t>5</w:t>
      </w:r>
      <w:r w:rsidRPr="00163A5B">
        <w:rPr>
          <w:rFonts w:ascii="Arial" w:hAnsi="Arial" w:cs="Arial"/>
          <w:sz w:val="24"/>
          <w:szCs w:val="24"/>
        </w:rPr>
        <w:t xml:space="preserve"> se publica la </w:t>
      </w:r>
      <w:r>
        <w:rPr>
          <w:rFonts w:ascii="Arial" w:hAnsi="Arial" w:cs="Arial"/>
          <w:sz w:val="24"/>
          <w:szCs w:val="24"/>
        </w:rPr>
        <w:t>el presupuesto destinado a los organismos descentralizados del Municipio.</w:t>
      </w:r>
    </w:p>
    <w:p w:rsidR="00787E01" w:rsidRPr="00163A5B" w:rsidRDefault="00787E01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361"/>
            <wp:effectExtent l="19050" t="0" r="7620" b="0"/>
            <wp:docPr id="2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E01" w:rsidRPr="00163A5B" w:rsidRDefault="00787E01" w:rsidP="00163A5B">
      <w:pPr>
        <w:jc w:val="both"/>
        <w:rPr>
          <w:rFonts w:ascii="Arial" w:hAnsi="Arial" w:cs="Arial"/>
          <w:sz w:val="24"/>
          <w:szCs w:val="24"/>
        </w:rPr>
      </w:pPr>
    </w:p>
    <w:p w:rsidR="00787E01" w:rsidRDefault="00163A5B" w:rsidP="00163A5B">
      <w:pPr>
        <w:jc w:val="both"/>
        <w:rPr>
          <w:rFonts w:ascii="Arial" w:hAnsi="Arial" w:cs="Arial"/>
          <w:sz w:val="24"/>
          <w:szCs w:val="24"/>
        </w:rPr>
      </w:pPr>
      <w:r w:rsidRPr="00287DE9">
        <w:rPr>
          <w:rFonts w:ascii="Arial" w:hAnsi="Arial" w:cs="Arial"/>
          <w:sz w:val="24"/>
          <w:szCs w:val="24"/>
          <w:highlight w:val="red"/>
        </w:rPr>
        <w:t>CRITERIO</w:t>
      </w:r>
      <w:r w:rsidR="00787E01" w:rsidRPr="00287DE9">
        <w:rPr>
          <w:rFonts w:ascii="Arial" w:hAnsi="Arial" w:cs="Arial"/>
          <w:sz w:val="24"/>
          <w:szCs w:val="24"/>
          <w:highlight w:val="red"/>
        </w:rPr>
        <w:t xml:space="preserve"> 33</w:t>
      </w:r>
      <w:r w:rsidR="00287DE9">
        <w:t xml:space="preserve">¿Desglosa número de plazas de la administración pública municipal? </w:t>
      </w:r>
    </w:p>
    <w:p w:rsidR="00287DE9" w:rsidRPr="00163A5B" w:rsidRDefault="00287DE9" w:rsidP="00287DE9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81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287DE9" w:rsidRDefault="00287DE9" w:rsidP="00287DE9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pestaña </w:t>
      </w:r>
      <w:r>
        <w:rPr>
          <w:rFonts w:ascii="Arial" w:hAnsi="Arial" w:cs="Arial"/>
          <w:sz w:val="24"/>
          <w:szCs w:val="24"/>
        </w:rPr>
        <w:t xml:space="preserve">32 </w:t>
      </w:r>
      <w:r w:rsidRPr="00163A5B">
        <w:rPr>
          <w:rFonts w:ascii="Arial" w:hAnsi="Arial" w:cs="Arial"/>
          <w:sz w:val="24"/>
          <w:szCs w:val="24"/>
        </w:rPr>
        <w:t xml:space="preserve">se publica </w:t>
      </w:r>
      <w:r>
        <w:rPr>
          <w:rFonts w:ascii="Arial" w:hAnsi="Arial" w:cs="Arial"/>
          <w:sz w:val="24"/>
          <w:szCs w:val="24"/>
        </w:rPr>
        <w:t>el número de plazas de la administración pública municipal.</w:t>
      </w:r>
    </w:p>
    <w:p w:rsidR="00787E01" w:rsidRPr="00163A5B" w:rsidRDefault="00787E01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361"/>
            <wp:effectExtent l="1905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538" w:rsidRPr="00C02538" w:rsidRDefault="00163A5B" w:rsidP="00287DE9">
      <w:pPr>
        <w:jc w:val="both"/>
        <w:rPr>
          <w:rFonts w:ascii="Arial" w:hAnsi="Arial" w:cs="Arial"/>
          <w:sz w:val="24"/>
          <w:szCs w:val="24"/>
          <w:highlight w:val="red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C02538">
        <w:rPr>
          <w:rFonts w:ascii="Arial" w:hAnsi="Arial" w:cs="Arial"/>
          <w:sz w:val="24"/>
          <w:szCs w:val="24"/>
          <w:highlight w:val="red"/>
        </w:rPr>
        <w:t xml:space="preserve">S </w:t>
      </w:r>
      <w:proofErr w:type="gramStart"/>
      <w:r w:rsidR="00287DE9">
        <w:rPr>
          <w:rFonts w:ascii="Arial" w:hAnsi="Arial" w:cs="Arial"/>
          <w:sz w:val="24"/>
          <w:szCs w:val="24"/>
          <w:highlight w:val="red"/>
        </w:rPr>
        <w:t xml:space="preserve">34 </w:t>
      </w:r>
      <w:r w:rsidR="00C02538" w:rsidRPr="00C02538">
        <w:rPr>
          <w:rFonts w:ascii="Arial" w:hAnsi="Arial" w:cs="Arial"/>
          <w:sz w:val="24"/>
          <w:szCs w:val="24"/>
          <w:highlight w:val="red"/>
        </w:rPr>
        <w:t>,</w:t>
      </w:r>
      <w:proofErr w:type="gramEnd"/>
      <w:r w:rsidR="00C02538" w:rsidRPr="00C02538">
        <w:rPr>
          <w:rFonts w:ascii="Arial" w:hAnsi="Arial" w:cs="Arial"/>
          <w:sz w:val="24"/>
          <w:szCs w:val="24"/>
          <w:highlight w:val="red"/>
        </w:rPr>
        <w:t xml:space="preserve"> 35 Y 36</w:t>
      </w:r>
    </w:p>
    <w:p w:rsidR="00287DE9" w:rsidRDefault="00287DE9" w:rsidP="00287DE9">
      <w:pPr>
        <w:jc w:val="both"/>
        <w:rPr>
          <w:rFonts w:ascii="Arial" w:hAnsi="Arial" w:cs="Arial"/>
          <w:sz w:val="24"/>
          <w:szCs w:val="24"/>
        </w:rPr>
      </w:pPr>
      <w:r>
        <w:t>¿Desglosa tabulador de plazas con desglose de empleados de confianza, base y honorarios?</w:t>
      </w:r>
      <w:r w:rsidR="00C02538" w:rsidRPr="00C02538">
        <w:t xml:space="preserve"> </w:t>
      </w:r>
      <w:r w:rsidR="00C02538">
        <w:t>¿Desglosa tabulador de salarios de mandos medios y superiores? ¿Desglosa o distingue las remuneraciones base, de las remuneraciones adicionales y/o especiales?</w:t>
      </w:r>
    </w:p>
    <w:p w:rsidR="00287DE9" w:rsidRPr="00163A5B" w:rsidRDefault="00287DE9" w:rsidP="00287DE9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83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C02538" w:rsidRDefault="00C02538" w:rsidP="00287DE9">
      <w:pPr>
        <w:jc w:val="both"/>
        <w:rPr>
          <w:rFonts w:ascii="Arial" w:hAnsi="Arial" w:cs="Arial"/>
          <w:sz w:val="24"/>
          <w:szCs w:val="24"/>
        </w:rPr>
      </w:pPr>
    </w:p>
    <w:p w:rsidR="00287DE9" w:rsidRDefault="00287DE9" w:rsidP="00287DE9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>pestaña 33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se publica </w:t>
      </w:r>
      <w:r>
        <w:rPr>
          <w:rFonts w:ascii="Arial" w:hAnsi="Arial" w:cs="Arial"/>
          <w:sz w:val="24"/>
          <w:szCs w:val="24"/>
        </w:rPr>
        <w:t xml:space="preserve">el </w:t>
      </w:r>
      <w:r w:rsidR="00C02538" w:rsidRPr="00C02538">
        <w:rPr>
          <w:rFonts w:ascii="Arial" w:hAnsi="Arial" w:cs="Arial"/>
          <w:sz w:val="24"/>
          <w:szCs w:val="24"/>
          <w:u w:val="single"/>
        </w:rPr>
        <w:t>tabulador</w:t>
      </w:r>
      <w:r w:rsidRPr="00C02538">
        <w:rPr>
          <w:rFonts w:ascii="Arial" w:hAnsi="Arial" w:cs="Arial"/>
          <w:sz w:val="24"/>
          <w:szCs w:val="24"/>
          <w:u w:val="single"/>
        </w:rPr>
        <w:t xml:space="preserve"> </w:t>
      </w:r>
      <w:r>
        <w:rPr>
          <w:rFonts w:ascii="Arial" w:hAnsi="Arial" w:cs="Arial"/>
          <w:sz w:val="24"/>
          <w:szCs w:val="24"/>
        </w:rPr>
        <w:t>de la administración pública municipal</w:t>
      </w:r>
      <w:r w:rsidR="00C02538">
        <w:rPr>
          <w:rFonts w:ascii="Arial" w:hAnsi="Arial" w:cs="Arial"/>
          <w:sz w:val="24"/>
          <w:szCs w:val="24"/>
        </w:rPr>
        <w:t>, en el que se desglosan las remuneraciones de la Administración Pública del Municipio</w:t>
      </w:r>
      <w:r>
        <w:rPr>
          <w:rFonts w:ascii="Arial" w:hAnsi="Arial" w:cs="Arial"/>
          <w:sz w:val="24"/>
          <w:szCs w:val="24"/>
        </w:rPr>
        <w:t>.</w:t>
      </w:r>
    </w:p>
    <w:p w:rsidR="00287DE9" w:rsidRDefault="00C02538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207"/>
            <wp:effectExtent l="19050" t="0" r="762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62A" w:rsidRDefault="002F362A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A45591" w:rsidRPr="00163A5B" w:rsidRDefault="00163A5B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  <w:r>
        <w:rPr>
          <w:rFonts w:ascii="Arial" w:hAnsi="Arial" w:cs="Arial"/>
          <w:sz w:val="24"/>
          <w:szCs w:val="24"/>
          <w:highlight w:val="red"/>
        </w:rPr>
        <w:t>CRITERIO</w:t>
      </w:r>
      <w:r w:rsidR="00A45591" w:rsidRPr="00163A5B">
        <w:rPr>
          <w:rFonts w:ascii="Arial" w:hAnsi="Arial" w:cs="Arial"/>
          <w:sz w:val="24"/>
          <w:szCs w:val="24"/>
          <w:highlight w:val="red"/>
        </w:rPr>
        <w:t xml:space="preserve"> 37</w:t>
      </w:r>
      <w:r w:rsidR="00C02538">
        <w:rPr>
          <w:rFonts w:ascii="Arial" w:hAnsi="Arial" w:cs="Arial"/>
          <w:sz w:val="24"/>
          <w:szCs w:val="24"/>
          <w:highlight w:val="red"/>
        </w:rPr>
        <w:t xml:space="preserve"> </w:t>
      </w:r>
      <w:r w:rsidR="00C02538">
        <w:t>¿Desglosa el monto para pago de pensiones?</w:t>
      </w:r>
    </w:p>
    <w:p w:rsidR="00C02538" w:rsidRDefault="00C02538" w:rsidP="00C02538">
      <w:pPr>
        <w:jc w:val="both"/>
        <w:rPr>
          <w:rFonts w:ascii="Arial" w:hAnsi="Arial" w:cs="Arial"/>
          <w:sz w:val="24"/>
          <w:szCs w:val="24"/>
        </w:rPr>
      </w:pPr>
    </w:p>
    <w:p w:rsidR="00C02538" w:rsidRPr="00163A5B" w:rsidRDefault="00C02538" w:rsidP="00C0253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85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A45591" w:rsidRPr="00163A5B" w:rsidRDefault="00C02538" w:rsidP="00C02538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1</w:t>
      </w:r>
      <w:r w:rsidRPr="00C02538">
        <w:rPr>
          <w:rFonts w:ascii="Arial" w:hAnsi="Arial" w:cs="Arial"/>
          <w:sz w:val="24"/>
          <w:szCs w:val="24"/>
          <w:u w:val="single"/>
        </w:rPr>
        <w:t>3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 xml:space="preserve">n las erogaciones previstas para </w:t>
      </w:r>
      <w:r w:rsidRPr="00C02538">
        <w:rPr>
          <w:rFonts w:ascii="Arial" w:hAnsi="Arial" w:cs="Arial"/>
          <w:sz w:val="24"/>
          <w:szCs w:val="24"/>
          <w:u w:val="single"/>
        </w:rPr>
        <w:t>pensiones.</w:t>
      </w:r>
    </w:p>
    <w:p w:rsidR="00A45591" w:rsidRPr="00163A5B" w:rsidRDefault="00C02538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207"/>
            <wp:effectExtent l="19050" t="0" r="762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591" w:rsidRPr="00163A5B" w:rsidRDefault="00A45591" w:rsidP="00163A5B">
      <w:pPr>
        <w:jc w:val="both"/>
        <w:rPr>
          <w:rFonts w:ascii="Arial" w:hAnsi="Arial" w:cs="Arial"/>
          <w:sz w:val="24"/>
          <w:szCs w:val="24"/>
        </w:rPr>
      </w:pPr>
    </w:p>
    <w:p w:rsidR="002F362A" w:rsidRDefault="00163A5B" w:rsidP="00163A5B">
      <w:pPr>
        <w:jc w:val="both"/>
        <w:rPr>
          <w:rFonts w:ascii="Arial" w:hAnsi="Arial" w:cs="Arial"/>
          <w:sz w:val="24"/>
          <w:szCs w:val="24"/>
        </w:rPr>
      </w:pPr>
      <w:r w:rsidRPr="002F362A">
        <w:rPr>
          <w:rFonts w:ascii="Arial" w:hAnsi="Arial" w:cs="Arial"/>
          <w:sz w:val="24"/>
          <w:szCs w:val="24"/>
          <w:highlight w:val="red"/>
        </w:rPr>
        <w:t>CRITERIO</w:t>
      </w:r>
      <w:r w:rsidR="00A45591" w:rsidRPr="002F362A">
        <w:rPr>
          <w:rFonts w:ascii="Arial" w:hAnsi="Arial" w:cs="Arial"/>
          <w:sz w:val="24"/>
          <w:szCs w:val="24"/>
          <w:highlight w:val="red"/>
        </w:rPr>
        <w:t xml:space="preserve"> 38</w:t>
      </w:r>
      <w:r w:rsidR="002F362A">
        <w:rPr>
          <w:rFonts w:ascii="Arial" w:hAnsi="Arial" w:cs="Arial"/>
          <w:sz w:val="24"/>
          <w:szCs w:val="24"/>
          <w:highlight w:val="red"/>
        </w:rPr>
        <w:t xml:space="preserve"> </w:t>
      </w:r>
      <w:r w:rsidR="00A45591" w:rsidRPr="002F362A">
        <w:rPr>
          <w:rFonts w:ascii="Arial" w:hAnsi="Arial" w:cs="Arial"/>
          <w:sz w:val="24"/>
          <w:szCs w:val="24"/>
          <w:highlight w:val="red"/>
        </w:rPr>
        <w:t>y 39</w:t>
      </w:r>
      <w:r w:rsidR="002F362A">
        <w:rPr>
          <w:rFonts w:ascii="Arial" w:hAnsi="Arial" w:cs="Arial"/>
          <w:sz w:val="24"/>
          <w:szCs w:val="24"/>
        </w:rPr>
        <w:t xml:space="preserve"> </w:t>
      </w:r>
      <w:r w:rsidR="002F362A">
        <w:t xml:space="preserve">¿Desglosa montos de prestaciones sindicales? </w:t>
      </w:r>
    </w:p>
    <w:p w:rsidR="002F362A" w:rsidRPr="00163A5B" w:rsidRDefault="002F362A" w:rsidP="002F362A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87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2F362A" w:rsidRPr="00163A5B" w:rsidRDefault="002F362A" w:rsidP="002F362A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11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>n las prestaciones sindicales.</w:t>
      </w:r>
    </w:p>
    <w:p w:rsidR="00A45591" w:rsidRPr="00163A5B" w:rsidRDefault="002F362A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207"/>
            <wp:effectExtent l="19050" t="0" r="762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591" w:rsidRPr="00163A5B" w:rsidRDefault="00A45591" w:rsidP="00163A5B">
      <w:pPr>
        <w:jc w:val="both"/>
        <w:rPr>
          <w:rFonts w:ascii="Arial" w:hAnsi="Arial" w:cs="Arial"/>
          <w:sz w:val="24"/>
          <w:szCs w:val="24"/>
        </w:rPr>
      </w:pPr>
    </w:p>
    <w:p w:rsidR="00A45591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 w:rsidRPr="002F362A">
        <w:rPr>
          <w:rFonts w:ascii="Arial" w:hAnsi="Arial" w:cs="Arial"/>
          <w:sz w:val="24"/>
          <w:szCs w:val="24"/>
          <w:highlight w:val="red"/>
        </w:rPr>
        <w:t>CRITERIO</w:t>
      </w:r>
      <w:r w:rsidR="002F362A" w:rsidRPr="002F362A">
        <w:rPr>
          <w:rFonts w:ascii="Arial" w:hAnsi="Arial" w:cs="Arial"/>
          <w:sz w:val="24"/>
          <w:szCs w:val="24"/>
          <w:highlight w:val="red"/>
        </w:rPr>
        <w:t>S</w:t>
      </w:r>
      <w:r w:rsidR="00A45591" w:rsidRPr="002F362A">
        <w:rPr>
          <w:rFonts w:ascii="Arial" w:hAnsi="Arial" w:cs="Arial"/>
          <w:sz w:val="24"/>
          <w:szCs w:val="24"/>
          <w:highlight w:val="red"/>
        </w:rPr>
        <w:t xml:space="preserve"> 40 </w:t>
      </w:r>
      <w:r w:rsidR="00EA568D" w:rsidRPr="002F362A">
        <w:rPr>
          <w:rFonts w:ascii="Arial" w:hAnsi="Arial" w:cs="Arial"/>
          <w:sz w:val="24"/>
          <w:szCs w:val="24"/>
          <w:highlight w:val="red"/>
        </w:rPr>
        <w:t>y 41</w:t>
      </w:r>
      <w:r w:rsidR="002F362A">
        <w:rPr>
          <w:rFonts w:ascii="Arial" w:hAnsi="Arial" w:cs="Arial"/>
          <w:sz w:val="24"/>
          <w:szCs w:val="24"/>
        </w:rPr>
        <w:t xml:space="preserve"> </w:t>
      </w:r>
      <w:r w:rsidR="002F362A">
        <w:t>¿Desglosa tabulador de salarios del personal de la policía?</w:t>
      </w:r>
      <w:r w:rsidR="002F362A" w:rsidRPr="002F362A">
        <w:t xml:space="preserve"> </w:t>
      </w:r>
      <w:r w:rsidR="002F362A">
        <w:t>¿Desglosa personal de policía en empleados de confianza y base?</w:t>
      </w:r>
    </w:p>
    <w:p w:rsidR="006272D2" w:rsidRPr="00163A5B" w:rsidRDefault="006272D2" w:rsidP="006272D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89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6272D2" w:rsidRPr="006272D2" w:rsidRDefault="006272D2" w:rsidP="006272D2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33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 xml:space="preserve"> el </w:t>
      </w:r>
      <w:r w:rsidRPr="006272D2">
        <w:rPr>
          <w:rFonts w:ascii="Arial" w:hAnsi="Arial" w:cs="Arial"/>
          <w:sz w:val="24"/>
          <w:szCs w:val="24"/>
          <w:u w:val="single"/>
        </w:rPr>
        <w:t>costo de las remuneraciones y se incluyen las de la policía.</w:t>
      </w:r>
    </w:p>
    <w:p w:rsidR="00A45591" w:rsidRPr="00163A5B" w:rsidRDefault="00A45591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361"/>
            <wp:effectExtent l="1905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68D" w:rsidRPr="00163A5B" w:rsidRDefault="00EA568D" w:rsidP="00163A5B">
      <w:pPr>
        <w:jc w:val="both"/>
        <w:rPr>
          <w:rFonts w:ascii="Arial" w:hAnsi="Arial" w:cs="Arial"/>
          <w:sz w:val="24"/>
          <w:szCs w:val="24"/>
        </w:rPr>
      </w:pPr>
    </w:p>
    <w:p w:rsidR="00EA568D" w:rsidRPr="00163A5B" w:rsidRDefault="00163A5B" w:rsidP="00163A5B">
      <w:pPr>
        <w:jc w:val="both"/>
        <w:rPr>
          <w:rFonts w:ascii="Arial" w:hAnsi="Arial" w:cs="Arial"/>
          <w:sz w:val="24"/>
          <w:szCs w:val="24"/>
        </w:rPr>
      </w:pPr>
      <w:r w:rsidRPr="006272D2">
        <w:rPr>
          <w:rFonts w:ascii="Arial" w:hAnsi="Arial" w:cs="Arial"/>
          <w:sz w:val="24"/>
          <w:szCs w:val="24"/>
          <w:highlight w:val="red"/>
        </w:rPr>
        <w:t>CRITERIO</w:t>
      </w:r>
      <w:r w:rsidR="00EA568D" w:rsidRPr="006272D2">
        <w:rPr>
          <w:rFonts w:ascii="Arial" w:hAnsi="Arial" w:cs="Arial"/>
          <w:sz w:val="24"/>
          <w:szCs w:val="24"/>
          <w:highlight w:val="red"/>
        </w:rPr>
        <w:t xml:space="preserve"> 42</w:t>
      </w:r>
      <w:r w:rsidR="006272D2">
        <w:rPr>
          <w:rFonts w:ascii="Arial" w:hAnsi="Arial" w:cs="Arial"/>
          <w:sz w:val="24"/>
          <w:szCs w:val="24"/>
        </w:rPr>
        <w:t xml:space="preserve"> </w:t>
      </w:r>
      <w:r w:rsidR="006272D2">
        <w:t>¿Desglosa número de plazas de la policía con cargo al presupuesto municipal?</w:t>
      </w:r>
    </w:p>
    <w:p w:rsidR="006272D2" w:rsidRPr="00163A5B" w:rsidRDefault="006272D2" w:rsidP="006272D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91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6272D2" w:rsidRPr="006272D2" w:rsidRDefault="006272D2" w:rsidP="006272D2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32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 xml:space="preserve">publica el </w:t>
      </w:r>
      <w:r w:rsidRPr="006272D2">
        <w:rPr>
          <w:rFonts w:ascii="Arial" w:hAnsi="Arial" w:cs="Arial"/>
          <w:sz w:val="24"/>
          <w:szCs w:val="24"/>
          <w:u w:val="single"/>
        </w:rPr>
        <w:t>número de plazas</w:t>
      </w:r>
      <w:r>
        <w:rPr>
          <w:rFonts w:ascii="Arial" w:hAnsi="Arial" w:cs="Arial"/>
          <w:sz w:val="24"/>
          <w:szCs w:val="24"/>
        </w:rPr>
        <w:t xml:space="preserve"> de la administración pública municipal, incluyendo las del área de </w:t>
      </w:r>
      <w:r w:rsidRPr="006272D2">
        <w:rPr>
          <w:rFonts w:ascii="Arial" w:hAnsi="Arial" w:cs="Arial"/>
          <w:sz w:val="24"/>
          <w:szCs w:val="24"/>
          <w:u w:val="single"/>
        </w:rPr>
        <w:t>Seguridad Pública</w:t>
      </w:r>
    </w:p>
    <w:p w:rsidR="00EA568D" w:rsidRPr="00163A5B" w:rsidRDefault="006272D2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207"/>
            <wp:effectExtent l="19050" t="0" r="762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68D" w:rsidRPr="00163A5B" w:rsidRDefault="00EA568D" w:rsidP="00163A5B">
      <w:pPr>
        <w:jc w:val="both"/>
        <w:rPr>
          <w:rFonts w:ascii="Arial" w:hAnsi="Arial" w:cs="Arial"/>
          <w:sz w:val="24"/>
          <w:szCs w:val="24"/>
        </w:rPr>
      </w:pPr>
    </w:p>
    <w:p w:rsidR="007760A4" w:rsidRDefault="007760A4" w:rsidP="007760A4">
      <w:pPr>
        <w:jc w:val="both"/>
      </w:pPr>
      <w:r w:rsidRPr="006272D2">
        <w:rPr>
          <w:rFonts w:ascii="Arial" w:hAnsi="Arial" w:cs="Arial"/>
          <w:sz w:val="24"/>
          <w:szCs w:val="24"/>
          <w:highlight w:val="red"/>
        </w:rPr>
        <w:t>CRITERIO 44</w:t>
      </w:r>
      <w:r>
        <w:rPr>
          <w:rFonts w:ascii="Arial" w:hAnsi="Arial" w:cs="Arial"/>
          <w:sz w:val="24"/>
          <w:szCs w:val="24"/>
        </w:rPr>
        <w:t xml:space="preserve"> </w:t>
      </w:r>
      <w:r>
        <w:t>¿Desglosa topes para contratación de deuda pública?</w:t>
      </w:r>
    </w:p>
    <w:p w:rsidR="007760A4" w:rsidRPr="00163A5B" w:rsidRDefault="007760A4" w:rsidP="007760A4">
      <w:pPr>
        <w:jc w:val="both"/>
        <w:rPr>
          <w:rFonts w:ascii="Arial" w:hAnsi="Arial" w:cs="Arial"/>
          <w:b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Ingresar a: </w:t>
      </w:r>
      <w:hyperlink r:id="rId93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http://www.tlajomulco.gob.mx/transparencia-ciudadana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en el Menú de temas publicamos Gaceta municipal y marco normativo, hacer </w:t>
      </w:r>
      <w:proofErr w:type="spellStart"/>
      <w:r>
        <w:rPr>
          <w:rFonts w:ascii="Arial" w:hAnsi="Arial" w:cs="Arial"/>
          <w:sz w:val="24"/>
          <w:szCs w:val="24"/>
        </w:rPr>
        <w:t>click</w:t>
      </w:r>
      <w:proofErr w:type="spellEnd"/>
      <w:r>
        <w:rPr>
          <w:rFonts w:ascii="Arial" w:hAnsi="Arial" w:cs="Arial"/>
          <w:sz w:val="24"/>
          <w:szCs w:val="24"/>
        </w:rPr>
        <w:t xml:space="preserve"> en “Leyes”</w:t>
      </w:r>
    </w:p>
    <w:p w:rsidR="00671787" w:rsidRDefault="007760A4" w:rsidP="00163A5B">
      <w:pPr>
        <w:tabs>
          <w:tab w:val="left" w:pos="-720"/>
          <w:tab w:val="left" w:pos="567"/>
          <w:tab w:val="right" w:pos="2835"/>
          <w:tab w:val="left" w:pos="4111"/>
        </w:tabs>
        <w:suppressAutoHyphens/>
        <w:jc w:val="both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noProof/>
          <w:spacing w:val="-3"/>
          <w:sz w:val="24"/>
          <w:szCs w:val="24"/>
          <w:lang w:eastAsia="es-MX"/>
        </w:rPr>
        <w:drawing>
          <wp:inline distT="0" distB="0" distL="0" distR="0">
            <wp:extent cx="5612130" cy="3154205"/>
            <wp:effectExtent l="19050" t="0" r="762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0A4" w:rsidRDefault="007760A4" w:rsidP="00163A5B">
      <w:pPr>
        <w:tabs>
          <w:tab w:val="left" w:pos="-720"/>
          <w:tab w:val="left" w:pos="567"/>
          <w:tab w:val="right" w:pos="2835"/>
          <w:tab w:val="left" w:pos="4111"/>
        </w:tabs>
        <w:suppressAutoHyphens/>
        <w:jc w:val="both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lastRenderedPageBreak/>
        <w:t>En el listado de leyes aplicables, podrá descargar la Lay de Deuda del Estado de Jalisco y sus municipios:</w:t>
      </w:r>
      <w:r w:rsidRPr="007760A4">
        <w:t xml:space="preserve"> </w:t>
      </w:r>
      <w:hyperlink r:id="rId95" w:history="1">
        <w:r w:rsidRPr="00B93B79">
          <w:rPr>
            <w:rStyle w:val="Hipervnculo"/>
            <w:rFonts w:ascii="Arial" w:hAnsi="Arial" w:cs="Arial"/>
            <w:spacing w:val="-3"/>
            <w:sz w:val="24"/>
            <w:szCs w:val="24"/>
          </w:rPr>
          <w:t>http://www.tlajomulco.gob.mx/transparencia/articulo-8/Leyes-y-reglamentos-federales-estatales-y-municipales-aplicables</w:t>
        </w:r>
      </w:hyperlink>
      <w:r>
        <w:rPr>
          <w:rFonts w:ascii="Arial" w:hAnsi="Arial" w:cs="Arial"/>
          <w:spacing w:val="-3"/>
          <w:sz w:val="24"/>
          <w:szCs w:val="24"/>
        </w:rPr>
        <w:t xml:space="preserve"> </w:t>
      </w:r>
    </w:p>
    <w:p w:rsidR="007760A4" w:rsidRDefault="007760A4" w:rsidP="007760A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4205"/>
            <wp:effectExtent l="19050" t="0" r="762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0A4" w:rsidRPr="00163A5B" w:rsidRDefault="007760A4" w:rsidP="007760A4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NOTA: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El artículo </w:t>
      </w:r>
      <w:r>
        <w:rPr>
          <w:rFonts w:ascii="Arial" w:hAnsi="Arial" w:cs="Arial"/>
          <w:sz w:val="24"/>
          <w:szCs w:val="24"/>
        </w:rPr>
        <w:t>5</w:t>
      </w:r>
      <w:r w:rsidRPr="00163A5B">
        <w:rPr>
          <w:rFonts w:ascii="Arial" w:hAnsi="Arial" w:cs="Arial"/>
          <w:sz w:val="24"/>
          <w:szCs w:val="24"/>
        </w:rPr>
        <w:t xml:space="preserve"> de la </w:t>
      </w:r>
      <w:r w:rsidRPr="00163A5B">
        <w:rPr>
          <w:rFonts w:ascii="Arial" w:hAnsi="Arial" w:cs="Arial"/>
          <w:sz w:val="24"/>
          <w:szCs w:val="24"/>
          <w:shd w:val="clear" w:color="auto" w:fill="FFFFFF"/>
        </w:rPr>
        <w:t>Ley de Deuda Pública del Estado de Jalisco y sus Municipios.</w:t>
      </w:r>
      <w:r w:rsidRPr="00163A5B">
        <w:rPr>
          <w:rFonts w:ascii="Arial" w:hAnsi="Arial" w:cs="Arial"/>
          <w:sz w:val="24"/>
          <w:szCs w:val="24"/>
        </w:rPr>
        <w:t>, establece el monto máximo permitido para la contratación de deuda municipal:</w:t>
      </w:r>
    </w:p>
    <w:p w:rsidR="007760A4" w:rsidRPr="006272D2" w:rsidRDefault="007760A4" w:rsidP="007760A4">
      <w:pPr>
        <w:tabs>
          <w:tab w:val="left" w:pos="-720"/>
          <w:tab w:val="right" w:pos="2835"/>
          <w:tab w:val="left" w:pos="4111"/>
        </w:tabs>
        <w:suppressAutoHyphens/>
        <w:ind w:left="284" w:right="284"/>
        <w:jc w:val="both"/>
        <w:rPr>
          <w:rFonts w:ascii="Arial" w:eastAsia="Calibri" w:hAnsi="Arial" w:cs="Arial"/>
          <w:i/>
          <w:spacing w:val="-3"/>
          <w:sz w:val="24"/>
          <w:szCs w:val="24"/>
        </w:rPr>
      </w:pPr>
      <w:r>
        <w:rPr>
          <w:rFonts w:ascii="Arial" w:eastAsia="Calibri" w:hAnsi="Arial" w:cs="Arial"/>
          <w:b/>
          <w:i/>
          <w:spacing w:val="-3"/>
          <w:sz w:val="24"/>
          <w:szCs w:val="24"/>
        </w:rPr>
        <w:t>“</w:t>
      </w:r>
      <w:r w:rsidRPr="006272D2">
        <w:rPr>
          <w:rFonts w:ascii="Arial" w:eastAsia="Calibri" w:hAnsi="Arial" w:cs="Arial"/>
          <w:b/>
          <w:i/>
          <w:spacing w:val="-3"/>
          <w:sz w:val="24"/>
          <w:szCs w:val="24"/>
        </w:rPr>
        <w:t xml:space="preserve">Artículo 5º.- </w:t>
      </w:r>
      <w:r w:rsidRPr="006272D2">
        <w:rPr>
          <w:rFonts w:ascii="Arial" w:eastAsia="Calibri" w:hAnsi="Arial" w:cs="Arial"/>
          <w:i/>
          <w:spacing w:val="-3"/>
          <w:sz w:val="24"/>
          <w:szCs w:val="24"/>
        </w:rPr>
        <w:t xml:space="preserve">El Estado, previa autorización del Congreso del Estado, </w:t>
      </w:r>
      <w:r w:rsidRPr="006272D2">
        <w:rPr>
          <w:rFonts w:ascii="Arial" w:eastAsia="Calibri" w:hAnsi="Arial" w:cs="Arial"/>
          <w:b/>
          <w:i/>
          <w:spacing w:val="-3"/>
          <w:sz w:val="24"/>
          <w:szCs w:val="24"/>
        </w:rPr>
        <w:t>podrá contratar deuda directa en los términos de esta Ley, hasta por el monto neto del 10% del importe total de sus respectivos presupuestos de egresos autorizados por el ejercicio fiscal en el que se contrate el crédito, sin considerar los recursos obtenidos de los mismos</w:t>
      </w:r>
      <w:r>
        <w:rPr>
          <w:rFonts w:ascii="Arial" w:eastAsia="Calibri" w:hAnsi="Arial" w:cs="Arial"/>
          <w:b/>
          <w:i/>
          <w:spacing w:val="-3"/>
          <w:sz w:val="24"/>
          <w:szCs w:val="24"/>
        </w:rPr>
        <w:t>…</w:t>
      </w:r>
    </w:p>
    <w:p w:rsidR="007760A4" w:rsidRPr="006272D2" w:rsidRDefault="007760A4" w:rsidP="007760A4">
      <w:pPr>
        <w:tabs>
          <w:tab w:val="left" w:pos="-720"/>
          <w:tab w:val="right" w:pos="2835"/>
          <w:tab w:val="left" w:pos="4111"/>
        </w:tabs>
        <w:suppressAutoHyphens/>
        <w:ind w:left="284" w:right="284"/>
        <w:jc w:val="both"/>
        <w:rPr>
          <w:rFonts w:ascii="Arial" w:eastAsia="Calibri" w:hAnsi="Arial" w:cs="Arial"/>
          <w:b/>
          <w:i/>
          <w:spacing w:val="-3"/>
          <w:sz w:val="24"/>
          <w:szCs w:val="24"/>
        </w:rPr>
      </w:pPr>
      <w:r w:rsidRPr="006272D2">
        <w:rPr>
          <w:rFonts w:ascii="Arial" w:eastAsia="Calibri" w:hAnsi="Arial" w:cs="Arial"/>
          <w:b/>
          <w:i/>
          <w:spacing w:val="-3"/>
          <w:sz w:val="24"/>
          <w:szCs w:val="24"/>
        </w:rPr>
        <w:t>Los municipios podrán contratar deuda directa en los términos establecidos en los párrafos anteriores, cuando así lo autorice el Ayuntamiento por mayoría simple de sus miembros, o con el acuerdo de las dos terceras partes cuando el empréstito trascienda el periodo de la administración municipal</w:t>
      </w:r>
      <w:r>
        <w:rPr>
          <w:rFonts w:ascii="Arial" w:eastAsia="Calibri" w:hAnsi="Arial" w:cs="Arial"/>
          <w:b/>
          <w:i/>
          <w:spacing w:val="-3"/>
          <w:sz w:val="24"/>
          <w:szCs w:val="24"/>
        </w:rPr>
        <w:t>…”</w:t>
      </w:r>
    </w:p>
    <w:p w:rsidR="007760A4" w:rsidRPr="00163A5B" w:rsidRDefault="007760A4" w:rsidP="00163A5B">
      <w:pPr>
        <w:tabs>
          <w:tab w:val="left" w:pos="-720"/>
          <w:tab w:val="left" w:pos="567"/>
          <w:tab w:val="right" w:pos="2835"/>
          <w:tab w:val="left" w:pos="4111"/>
        </w:tabs>
        <w:suppressAutoHyphens/>
        <w:jc w:val="both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noProof/>
          <w:spacing w:val="-3"/>
          <w:sz w:val="24"/>
          <w:szCs w:val="24"/>
          <w:lang w:eastAsia="es-MX"/>
        </w:rPr>
        <w:lastRenderedPageBreak/>
        <w:drawing>
          <wp:inline distT="0" distB="0" distL="0" distR="0">
            <wp:extent cx="5612130" cy="3154205"/>
            <wp:effectExtent l="19050" t="0" r="762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0A4" w:rsidRPr="007760A4" w:rsidRDefault="007760A4" w:rsidP="00163A5B">
      <w:pPr>
        <w:tabs>
          <w:tab w:val="left" w:pos="-720"/>
          <w:tab w:val="left" w:pos="567"/>
          <w:tab w:val="right" w:pos="2835"/>
          <w:tab w:val="left" w:pos="4111"/>
        </w:tabs>
        <w:suppressAutoHyphens/>
        <w:jc w:val="both"/>
        <w:rPr>
          <w:rFonts w:ascii="Arial" w:hAnsi="Arial" w:cs="Arial"/>
          <w:spacing w:val="-3"/>
          <w:sz w:val="24"/>
          <w:szCs w:val="24"/>
          <w:highlight w:val="red"/>
        </w:rPr>
      </w:pPr>
    </w:p>
    <w:p w:rsidR="00F7644F" w:rsidRDefault="00163A5B" w:rsidP="00E469B7">
      <w:pPr>
        <w:jc w:val="both"/>
        <w:rPr>
          <w:rFonts w:ascii="Arial" w:hAnsi="Arial" w:cs="Arial"/>
          <w:spacing w:val="-3"/>
          <w:sz w:val="24"/>
          <w:szCs w:val="24"/>
        </w:rPr>
      </w:pPr>
      <w:r w:rsidRPr="00F7644F">
        <w:rPr>
          <w:rFonts w:ascii="Arial" w:hAnsi="Arial" w:cs="Arial"/>
          <w:spacing w:val="-3"/>
          <w:sz w:val="24"/>
          <w:szCs w:val="24"/>
          <w:highlight w:val="red"/>
        </w:rPr>
        <w:t>CRITERIO</w:t>
      </w:r>
      <w:r w:rsidR="00F7644F" w:rsidRPr="00F7644F">
        <w:rPr>
          <w:rFonts w:ascii="Arial" w:hAnsi="Arial" w:cs="Arial"/>
          <w:spacing w:val="-3"/>
          <w:sz w:val="24"/>
          <w:szCs w:val="24"/>
          <w:highlight w:val="red"/>
        </w:rPr>
        <w:t>S</w:t>
      </w:r>
      <w:r w:rsidR="00671787" w:rsidRPr="00F7644F">
        <w:rPr>
          <w:rFonts w:ascii="Arial" w:hAnsi="Arial" w:cs="Arial"/>
          <w:spacing w:val="-3"/>
          <w:sz w:val="24"/>
          <w:szCs w:val="24"/>
          <w:highlight w:val="red"/>
        </w:rPr>
        <w:t xml:space="preserve"> 45</w:t>
      </w:r>
      <w:r w:rsidR="00F7644F" w:rsidRPr="00F7644F">
        <w:rPr>
          <w:rFonts w:ascii="Arial" w:hAnsi="Arial" w:cs="Arial"/>
          <w:spacing w:val="-3"/>
          <w:sz w:val="24"/>
          <w:szCs w:val="24"/>
          <w:highlight w:val="red"/>
        </w:rPr>
        <w:t xml:space="preserve"> al 54</w:t>
      </w:r>
    </w:p>
    <w:p w:rsidR="00672F5D" w:rsidRDefault="00672F5D" w:rsidP="007760A4">
      <w:pPr>
        <w:jc w:val="both"/>
        <w:rPr>
          <w:rFonts w:ascii="Arial" w:hAnsi="Arial" w:cs="Arial"/>
          <w:sz w:val="24"/>
          <w:szCs w:val="24"/>
        </w:rPr>
      </w:pPr>
      <w:r w:rsidRPr="00672F5D">
        <w:rPr>
          <w:rFonts w:ascii="Arial" w:hAnsi="Arial" w:cs="Arial"/>
          <w:sz w:val="24"/>
          <w:szCs w:val="24"/>
        </w:rPr>
        <w:t xml:space="preserve">La publicación </w:t>
      </w:r>
      <w:r>
        <w:rPr>
          <w:rFonts w:ascii="Arial" w:hAnsi="Arial" w:cs="Arial"/>
          <w:sz w:val="24"/>
          <w:szCs w:val="24"/>
        </w:rPr>
        <w:t xml:space="preserve">sobre el estado de </w:t>
      </w:r>
      <w:r w:rsidRPr="00672F5D">
        <w:rPr>
          <w:rFonts w:ascii="Arial" w:hAnsi="Arial" w:cs="Arial"/>
          <w:sz w:val="24"/>
          <w:szCs w:val="24"/>
        </w:rPr>
        <w:t>la</w:t>
      </w:r>
      <w:r w:rsidRPr="00672F5D">
        <w:rPr>
          <w:rFonts w:ascii="Arial" w:hAnsi="Arial" w:cs="Arial"/>
          <w:sz w:val="24"/>
          <w:szCs w:val="24"/>
          <w:u w:val="single"/>
        </w:rPr>
        <w:t xml:space="preserve"> deuda</w:t>
      </w:r>
      <w:r w:rsidRPr="00672F5D">
        <w:rPr>
          <w:rFonts w:ascii="Arial" w:hAnsi="Arial" w:cs="Arial"/>
          <w:sz w:val="24"/>
          <w:szCs w:val="24"/>
        </w:rPr>
        <w:t xml:space="preserve"> se realiza a través de distintos documentos. El m</w:t>
      </w:r>
      <w:r>
        <w:rPr>
          <w:rFonts w:ascii="Arial" w:hAnsi="Arial" w:cs="Arial"/>
          <w:sz w:val="24"/>
          <w:szCs w:val="24"/>
        </w:rPr>
        <w:t>á</w:t>
      </w:r>
      <w:r w:rsidRPr="00672F5D">
        <w:rPr>
          <w:rFonts w:ascii="Arial" w:hAnsi="Arial" w:cs="Arial"/>
          <w:sz w:val="24"/>
          <w:szCs w:val="24"/>
        </w:rPr>
        <w:t>s importante es el estado de la deuda que publicamos en:</w:t>
      </w:r>
      <w:hyperlink r:id="rId98" w:history="1">
        <w:r w:rsidR="00E469B7" w:rsidRPr="00B93B79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http://www.tlajomulco.gob.mx/transparencia/articulo-8/Balances-Cuenta-Deuda</w:t>
        </w:r>
      </w:hyperlink>
      <w:r>
        <w:rPr>
          <w:rFonts w:ascii="Arial" w:hAnsi="Arial" w:cs="Arial"/>
          <w:sz w:val="24"/>
          <w:szCs w:val="24"/>
        </w:rPr>
        <w:t>.</w:t>
      </w:r>
    </w:p>
    <w:p w:rsidR="00E469B7" w:rsidRDefault="00E469B7" w:rsidP="007760A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4205"/>
            <wp:effectExtent l="19050" t="0" r="762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5D" w:rsidRPr="00672F5D" w:rsidRDefault="002557AB" w:rsidP="002557A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En los archivos mensuales se actualizan rubros como: institució</w:t>
      </w:r>
      <w:r w:rsidRPr="002557AB">
        <w:rPr>
          <w:rFonts w:ascii="Arial" w:hAnsi="Arial" w:cs="Arial"/>
          <w:sz w:val="24"/>
          <w:szCs w:val="24"/>
        </w:rPr>
        <w:t>n acreedora, tipo de financiamiento, monto de contratación, monto dispuesto, fecha</w:t>
      </w:r>
      <w:r>
        <w:rPr>
          <w:rFonts w:ascii="Arial" w:hAnsi="Arial" w:cs="Arial"/>
          <w:sz w:val="24"/>
          <w:szCs w:val="24"/>
        </w:rPr>
        <w:t>s</w:t>
      </w:r>
      <w:r w:rsidRPr="002557AB">
        <w:rPr>
          <w:rFonts w:ascii="Arial" w:hAnsi="Arial" w:cs="Arial"/>
          <w:sz w:val="24"/>
          <w:szCs w:val="24"/>
        </w:rPr>
        <w:t xml:space="preserve"> de in</w:t>
      </w:r>
      <w:r>
        <w:rPr>
          <w:rFonts w:ascii="Arial" w:hAnsi="Arial" w:cs="Arial"/>
          <w:sz w:val="24"/>
          <w:szCs w:val="24"/>
        </w:rPr>
        <w:t>i</w:t>
      </w:r>
      <w:r w:rsidRPr="002557AB">
        <w:rPr>
          <w:rFonts w:ascii="Arial" w:hAnsi="Arial" w:cs="Arial"/>
          <w:sz w:val="24"/>
          <w:szCs w:val="24"/>
        </w:rPr>
        <w:t>cio y vencimiento, tasa de interés, destino, saldo mensual, amortización, etc.</w:t>
      </w:r>
    </w:p>
    <w:p w:rsidR="00E469B7" w:rsidRDefault="00E469B7" w:rsidP="007760A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6225703" cy="3499054"/>
            <wp:effectExtent l="19050" t="0" r="3647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666" cy="350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44F" w:rsidRDefault="00F7644F" w:rsidP="007760A4">
      <w:pPr>
        <w:jc w:val="both"/>
        <w:rPr>
          <w:rFonts w:ascii="Arial" w:hAnsi="Arial" w:cs="Arial"/>
          <w:sz w:val="24"/>
          <w:szCs w:val="24"/>
        </w:rPr>
      </w:pPr>
    </w:p>
    <w:p w:rsidR="007760A4" w:rsidRPr="00E469B7" w:rsidRDefault="00672F5D" w:rsidP="007760A4">
      <w:pPr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 xml:space="preserve">No obstante, publicamos otro tipo de aspectos sobre la deuda que podrán ser localizados en: el </w:t>
      </w:r>
      <w:r w:rsidR="007760A4">
        <w:rPr>
          <w:rFonts w:ascii="Arial" w:hAnsi="Arial" w:cs="Arial"/>
          <w:sz w:val="24"/>
          <w:szCs w:val="24"/>
        </w:rPr>
        <w:t>“</w:t>
      </w:r>
      <w:r w:rsidR="007760A4" w:rsidRPr="00163A5B">
        <w:rPr>
          <w:rFonts w:ascii="Arial" w:hAnsi="Arial" w:cs="Arial"/>
          <w:sz w:val="24"/>
          <w:szCs w:val="24"/>
        </w:rPr>
        <w:t>Presupuesto 2015 metodología IMCO</w:t>
      </w:r>
      <w:r w:rsidR="007760A4">
        <w:rPr>
          <w:rFonts w:ascii="Arial" w:hAnsi="Arial" w:cs="Arial"/>
          <w:sz w:val="24"/>
          <w:szCs w:val="24"/>
        </w:rPr>
        <w:t>”</w:t>
      </w:r>
      <w:r w:rsidR="007760A4"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101" w:anchor="p2015" w:history="1">
        <w:r w:rsidR="007760A4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="007760A4" w:rsidRPr="00163A5B">
        <w:rPr>
          <w:rFonts w:ascii="Arial" w:hAnsi="Arial" w:cs="Arial"/>
          <w:sz w:val="24"/>
          <w:szCs w:val="24"/>
        </w:rPr>
        <w:t xml:space="preserve"> en la</w:t>
      </w:r>
      <w:r w:rsidR="00E469B7">
        <w:rPr>
          <w:rFonts w:ascii="Arial" w:hAnsi="Arial" w:cs="Arial"/>
          <w:sz w:val="24"/>
          <w:szCs w:val="24"/>
        </w:rPr>
        <w:t>s</w:t>
      </w:r>
      <w:r w:rsidR="007760A4" w:rsidRPr="00163A5B">
        <w:rPr>
          <w:rFonts w:ascii="Arial" w:hAnsi="Arial" w:cs="Arial"/>
          <w:sz w:val="24"/>
          <w:szCs w:val="24"/>
        </w:rPr>
        <w:t xml:space="preserve"> </w:t>
      </w:r>
      <w:r w:rsidR="007760A4" w:rsidRPr="00C02538">
        <w:rPr>
          <w:rFonts w:ascii="Arial" w:hAnsi="Arial" w:cs="Arial"/>
          <w:sz w:val="24"/>
          <w:szCs w:val="24"/>
          <w:u w:val="single"/>
        </w:rPr>
        <w:t>pestaña</w:t>
      </w:r>
      <w:r w:rsidR="00E469B7">
        <w:rPr>
          <w:rFonts w:ascii="Arial" w:hAnsi="Arial" w:cs="Arial"/>
          <w:sz w:val="24"/>
          <w:szCs w:val="24"/>
          <w:u w:val="single"/>
        </w:rPr>
        <w:t>s 14 y</w:t>
      </w:r>
      <w:r w:rsidR="007760A4" w:rsidRPr="00C02538">
        <w:rPr>
          <w:rFonts w:ascii="Arial" w:hAnsi="Arial" w:cs="Arial"/>
          <w:sz w:val="24"/>
          <w:szCs w:val="24"/>
          <w:u w:val="single"/>
        </w:rPr>
        <w:t xml:space="preserve"> </w:t>
      </w:r>
      <w:r w:rsidR="007760A4">
        <w:rPr>
          <w:rFonts w:ascii="Arial" w:hAnsi="Arial" w:cs="Arial"/>
          <w:sz w:val="24"/>
          <w:szCs w:val="24"/>
          <w:u w:val="single"/>
        </w:rPr>
        <w:t>15</w:t>
      </w:r>
      <w:r w:rsidR="007760A4">
        <w:rPr>
          <w:rFonts w:ascii="Arial" w:hAnsi="Arial" w:cs="Arial"/>
          <w:sz w:val="24"/>
          <w:szCs w:val="24"/>
        </w:rPr>
        <w:t xml:space="preserve"> </w:t>
      </w:r>
      <w:r w:rsidR="007760A4" w:rsidRPr="00163A5B">
        <w:rPr>
          <w:rFonts w:ascii="Arial" w:hAnsi="Arial" w:cs="Arial"/>
          <w:sz w:val="24"/>
          <w:szCs w:val="24"/>
        </w:rPr>
        <w:t>se publica</w:t>
      </w:r>
      <w:r w:rsidR="007760A4">
        <w:rPr>
          <w:rFonts w:ascii="Arial" w:hAnsi="Arial" w:cs="Arial"/>
          <w:sz w:val="24"/>
          <w:szCs w:val="24"/>
        </w:rPr>
        <w:t xml:space="preserve"> </w:t>
      </w:r>
      <w:r w:rsidR="00E469B7">
        <w:rPr>
          <w:rFonts w:ascii="Arial" w:hAnsi="Arial" w:cs="Arial"/>
          <w:sz w:val="24"/>
          <w:szCs w:val="24"/>
        </w:rPr>
        <w:t>información adicional sobre</w:t>
      </w:r>
      <w:r w:rsidR="007760A4">
        <w:rPr>
          <w:rFonts w:ascii="Arial" w:hAnsi="Arial" w:cs="Arial"/>
          <w:sz w:val="24"/>
          <w:szCs w:val="24"/>
        </w:rPr>
        <w:t xml:space="preserve"> de la </w:t>
      </w:r>
      <w:r w:rsidR="007760A4" w:rsidRPr="00E469B7">
        <w:rPr>
          <w:rFonts w:ascii="Arial" w:hAnsi="Arial" w:cs="Arial"/>
          <w:sz w:val="24"/>
          <w:szCs w:val="24"/>
          <w:u w:val="single"/>
        </w:rPr>
        <w:t>deuda</w:t>
      </w:r>
      <w:r w:rsidR="00E469B7">
        <w:rPr>
          <w:rFonts w:ascii="Arial" w:hAnsi="Arial" w:cs="Arial"/>
          <w:sz w:val="24"/>
          <w:szCs w:val="24"/>
          <w:u w:val="single"/>
        </w:rPr>
        <w:t>.</w:t>
      </w:r>
    </w:p>
    <w:p w:rsidR="00EA568D" w:rsidRPr="00163A5B" w:rsidRDefault="007760A4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4205"/>
            <wp:effectExtent l="19050" t="0" r="762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44F" w:rsidRPr="00163A5B" w:rsidRDefault="0039701B" w:rsidP="00F7644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De manera adicional, </w:t>
      </w:r>
      <w:r w:rsidR="002557AB">
        <w:rPr>
          <w:rFonts w:ascii="Arial" w:hAnsi="Arial" w:cs="Arial"/>
          <w:sz w:val="24"/>
          <w:szCs w:val="24"/>
        </w:rPr>
        <w:t xml:space="preserve">se publica el monto anual destinado a deuda en la </w:t>
      </w:r>
      <w:r w:rsidR="002557AB" w:rsidRPr="002557AB">
        <w:rPr>
          <w:rFonts w:ascii="Arial" w:hAnsi="Arial" w:cs="Arial"/>
          <w:sz w:val="24"/>
          <w:szCs w:val="24"/>
          <w:u w:val="single"/>
        </w:rPr>
        <w:t>pestaña 1</w:t>
      </w:r>
      <w:r w:rsidR="002557AB">
        <w:rPr>
          <w:rFonts w:ascii="Arial" w:hAnsi="Arial" w:cs="Arial"/>
          <w:sz w:val="24"/>
          <w:szCs w:val="24"/>
        </w:rPr>
        <w:t xml:space="preserve"> del </w:t>
      </w:r>
      <w:r w:rsidR="00F7644F">
        <w:rPr>
          <w:rFonts w:ascii="Arial" w:hAnsi="Arial" w:cs="Arial"/>
          <w:sz w:val="24"/>
          <w:szCs w:val="24"/>
        </w:rPr>
        <w:t xml:space="preserve"> “</w:t>
      </w:r>
      <w:r w:rsidR="00F7644F" w:rsidRPr="00163A5B">
        <w:rPr>
          <w:rFonts w:ascii="Arial" w:hAnsi="Arial" w:cs="Arial"/>
          <w:sz w:val="24"/>
          <w:szCs w:val="24"/>
        </w:rPr>
        <w:t>Presupuesto 2015 metodología IMCO</w:t>
      </w:r>
      <w:r w:rsidR="00F7644F">
        <w:rPr>
          <w:rFonts w:ascii="Arial" w:hAnsi="Arial" w:cs="Arial"/>
          <w:sz w:val="24"/>
          <w:szCs w:val="24"/>
        </w:rPr>
        <w:t>”</w:t>
      </w:r>
      <w:r w:rsidR="00F7644F"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103" w:anchor="p2015" w:history="1">
        <w:r w:rsidR="00F7644F"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="00F7644F" w:rsidRPr="00163A5B">
        <w:rPr>
          <w:rFonts w:ascii="Arial" w:hAnsi="Arial" w:cs="Arial"/>
          <w:sz w:val="24"/>
          <w:szCs w:val="24"/>
        </w:rPr>
        <w:t xml:space="preserve"> </w:t>
      </w:r>
    </w:p>
    <w:p w:rsidR="00CE2CAE" w:rsidRDefault="00CE2CAE" w:rsidP="00163A5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6361"/>
            <wp:effectExtent l="19050" t="0" r="7620" b="0"/>
            <wp:docPr id="35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01B" w:rsidRDefault="0039701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4205"/>
            <wp:effectExtent l="19050" t="0" r="762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01B" w:rsidRPr="00163A5B" w:rsidRDefault="0039701B" w:rsidP="00163A5B">
      <w:pPr>
        <w:jc w:val="both"/>
        <w:rPr>
          <w:rFonts w:ascii="Arial" w:hAnsi="Arial" w:cs="Arial"/>
          <w:sz w:val="24"/>
          <w:szCs w:val="24"/>
        </w:rPr>
      </w:pPr>
    </w:p>
    <w:p w:rsidR="00396787" w:rsidRPr="00163A5B" w:rsidRDefault="00396787" w:rsidP="00163A5B">
      <w:pPr>
        <w:jc w:val="both"/>
        <w:rPr>
          <w:rFonts w:ascii="Arial" w:hAnsi="Arial" w:cs="Arial"/>
          <w:sz w:val="24"/>
          <w:szCs w:val="24"/>
        </w:rPr>
      </w:pPr>
    </w:p>
    <w:p w:rsidR="00396787" w:rsidRDefault="002557AB" w:rsidP="00163A5B">
      <w:pPr>
        <w:jc w:val="both"/>
      </w:pPr>
      <w:r w:rsidRPr="002557AB">
        <w:rPr>
          <w:rFonts w:ascii="Arial" w:hAnsi="Arial" w:cs="Arial"/>
          <w:sz w:val="24"/>
          <w:szCs w:val="24"/>
          <w:highlight w:val="red"/>
        </w:rPr>
        <w:t>CRITERIO 55</w:t>
      </w:r>
      <w:r w:rsidR="0039701B">
        <w:rPr>
          <w:rFonts w:ascii="Arial" w:hAnsi="Arial" w:cs="Arial"/>
          <w:sz w:val="24"/>
          <w:szCs w:val="24"/>
        </w:rPr>
        <w:t xml:space="preserve"> </w:t>
      </w:r>
      <w:r w:rsidR="0039701B">
        <w:t>¿Desglosa pago de adeudos fiscales anteriores (ADEFAS)?</w:t>
      </w:r>
    </w:p>
    <w:p w:rsidR="0039701B" w:rsidRPr="00163A5B" w:rsidRDefault="00BE6930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En: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106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en la</w:t>
      </w:r>
      <w:r>
        <w:rPr>
          <w:rFonts w:ascii="Arial" w:hAnsi="Arial" w:cs="Arial"/>
          <w:sz w:val="24"/>
          <w:szCs w:val="24"/>
        </w:rPr>
        <w:t xml:space="preserve"> </w:t>
      </w:r>
      <w:r w:rsidRPr="00C02538">
        <w:rPr>
          <w:rFonts w:ascii="Arial" w:hAnsi="Arial" w:cs="Arial"/>
          <w:sz w:val="24"/>
          <w:szCs w:val="24"/>
          <w:u w:val="single"/>
        </w:rPr>
        <w:t>pestaña</w:t>
      </w:r>
      <w:r>
        <w:rPr>
          <w:rFonts w:ascii="Arial" w:hAnsi="Arial" w:cs="Arial"/>
          <w:sz w:val="24"/>
          <w:szCs w:val="24"/>
          <w:u w:val="single"/>
        </w:rPr>
        <w:t xml:space="preserve"> 20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 xml:space="preserve"> el </w:t>
      </w:r>
      <w:r w:rsidRPr="00BE6930">
        <w:rPr>
          <w:rFonts w:ascii="Arial" w:hAnsi="Arial" w:cs="Arial"/>
          <w:sz w:val="24"/>
          <w:szCs w:val="24"/>
          <w:u w:val="single"/>
        </w:rPr>
        <w:t>presupuesto por el objeto del gasto</w:t>
      </w:r>
      <w:r>
        <w:rPr>
          <w:rFonts w:ascii="Arial" w:hAnsi="Arial" w:cs="Arial"/>
          <w:sz w:val="24"/>
          <w:szCs w:val="24"/>
        </w:rPr>
        <w:t xml:space="preserve">, y los últimos 2 conceptos identificados con las partidas 9900 7 9910 se publica la información sobre </w:t>
      </w:r>
      <w:r w:rsidRPr="00BE6930">
        <w:rPr>
          <w:rFonts w:ascii="Arial" w:hAnsi="Arial" w:cs="Arial"/>
          <w:sz w:val="24"/>
          <w:szCs w:val="24"/>
          <w:u w:val="single"/>
        </w:rPr>
        <w:t>ADEFAS.</w:t>
      </w:r>
    </w:p>
    <w:p w:rsidR="004B5594" w:rsidRDefault="0039701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4205"/>
            <wp:effectExtent l="19050" t="0" r="762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930" w:rsidRDefault="00BE6930" w:rsidP="00163A5B">
      <w:pPr>
        <w:jc w:val="both"/>
        <w:rPr>
          <w:rFonts w:ascii="Arial" w:hAnsi="Arial" w:cs="Arial"/>
          <w:sz w:val="24"/>
          <w:szCs w:val="24"/>
        </w:rPr>
      </w:pPr>
    </w:p>
    <w:p w:rsidR="00BE6930" w:rsidRDefault="00BE6930" w:rsidP="00163A5B">
      <w:pPr>
        <w:jc w:val="both"/>
      </w:pPr>
      <w:r w:rsidRPr="00BE6930">
        <w:rPr>
          <w:rFonts w:ascii="Arial" w:hAnsi="Arial" w:cs="Arial"/>
          <w:sz w:val="24"/>
          <w:szCs w:val="24"/>
          <w:highlight w:val="red"/>
        </w:rPr>
        <w:t>Criterio 56</w:t>
      </w:r>
      <w:r>
        <w:rPr>
          <w:rFonts w:ascii="Arial" w:hAnsi="Arial" w:cs="Arial"/>
          <w:sz w:val="24"/>
          <w:szCs w:val="24"/>
        </w:rPr>
        <w:t xml:space="preserve">  </w:t>
      </w:r>
      <w:r>
        <w:t>¿Desglosa los ingresos generados por el municipio, de los ingresos provenientes de transferencias federales?</w:t>
      </w:r>
    </w:p>
    <w:p w:rsidR="00BE6930" w:rsidRPr="00163A5B" w:rsidRDefault="00BE6930" w:rsidP="00BE693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108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="00400045">
        <w:rPr>
          <w:rFonts w:ascii="Arial" w:hAnsi="Arial" w:cs="Arial"/>
          <w:sz w:val="24"/>
          <w:szCs w:val="24"/>
        </w:rPr>
        <w:t>, se publica información en 42 pestañas u hojas de Excel.</w:t>
      </w:r>
    </w:p>
    <w:p w:rsidR="00BE6930" w:rsidRDefault="00944342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930" w:rsidRDefault="00BE6930" w:rsidP="00163A5B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</w:rPr>
        <w:lastRenderedPageBreak/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3</w:t>
      </w:r>
      <w:r w:rsidR="00400045">
        <w:rPr>
          <w:rFonts w:ascii="Arial" w:hAnsi="Arial" w:cs="Arial"/>
          <w:sz w:val="24"/>
          <w:szCs w:val="24"/>
          <w:u w:val="single"/>
        </w:rPr>
        <w:t>7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 xml:space="preserve">publica </w:t>
      </w:r>
      <w:r w:rsidRPr="00BE6930">
        <w:rPr>
          <w:rFonts w:ascii="Arial" w:hAnsi="Arial" w:cs="Arial"/>
          <w:sz w:val="24"/>
          <w:szCs w:val="24"/>
        </w:rPr>
        <w:t xml:space="preserve">Presupuesto de Egresos por Clasificación por Objeto del Gasto y </w:t>
      </w:r>
      <w:r w:rsidRPr="00400045">
        <w:rPr>
          <w:rFonts w:ascii="Arial" w:hAnsi="Arial" w:cs="Arial"/>
          <w:sz w:val="24"/>
          <w:szCs w:val="24"/>
          <w:u w:val="single"/>
        </w:rPr>
        <w:t>Fuentes de Financiamiento</w:t>
      </w:r>
      <w:r w:rsidRPr="00BE693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–</w:t>
      </w:r>
      <w:r w:rsidRPr="00BE6930">
        <w:rPr>
          <w:rFonts w:ascii="Arial" w:hAnsi="Arial" w:cs="Arial"/>
          <w:sz w:val="24"/>
          <w:szCs w:val="24"/>
        </w:rPr>
        <w:t xml:space="preserve"> 2015</w:t>
      </w:r>
      <w:r>
        <w:rPr>
          <w:rFonts w:ascii="Arial" w:hAnsi="Arial" w:cs="Arial"/>
          <w:sz w:val="24"/>
          <w:szCs w:val="24"/>
        </w:rPr>
        <w:t xml:space="preserve">, en el que </w:t>
      </w:r>
      <w:r w:rsidRPr="00400045">
        <w:rPr>
          <w:rFonts w:ascii="Arial" w:hAnsi="Arial" w:cs="Arial"/>
          <w:sz w:val="24"/>
          <w:szCs w:val="24"/>
          <w:u w:val="single"/>
        </w:rPr>
        <w:t>se desglosan y separan los ingresos propios de los recursos federales y estatales</w:t>
      </w:r>
      <w:r w:rsidR="00944342">
        <w:rPr>
          <w:rFonts w:ascii="Arial" w:hAnsi="Arial" w:cs="Arial"/>
          <w:sz w:val="24"/>
          <w:szCs w:val="24"/>
          <w:u w:val="single"/>
        </w:rPr>
        <w:t xml:space="preserve">, aunado a ello en la pestaña 42 se publica el catálogo por fuentes de financiamiento. </w:t>
      </w:r>
    </w:p>
    <w:p w:rsidR="00400045" w:rsidRDefault="00400045" w:rsidP="00163A5B">
      <w:pPr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u w:val="single"/>
          <w:lang w:eastAsia="es-MX"/>
        </w:rPr>
        <w:drawing>
          <wp:inline distT="0" distB="0" distL="0" distR="0">
            <wp:extent cx="5612130" cy="3154205"/>
            <wp:effectExtent l="19050" t="0" r="762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342" w:rsidRPr="00400045" w:rsidRDefault="00944342" w:rsidP="00163A5B">
      <w:pPr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Pestaña 37</w:t>
      </w:r>
    </w:p>
    <w:p w:rsidR="00BE6930" w:rsidRDefault="00BE6930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4205"/>
            <wp:effectExtent l="19050" t="0" r="762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1D6" w:rsidRDefault="00F221D6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128"/>
            <wp:effectExtent l="19050" t="0" r="762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1D6" w:rsidRPr="00944342" w:rsidRDefault="00944342" w:rsidP="00163A5B">
      <w:pPr>
        <w:jc w:val="both"/>
        <w:rPr>
          <w:rFonts w:ascii="Arial" w:hAnsi="Arial" w:cs="Arial"/>
          <w:sz w:val="24"/>
          <w:szCs w:val="24"/>
          <w:u w:val="single"/>
        </w:rPr>
      </w:pPr>
      <w:r w:rsidRPr="00944342">
        <w:rPr>
          <w:rFonts w:ascii="Arial" w:hAnsi="Arial" w:cs="Arial"/>
          <w:sz w:val="24"/>
          <w:szCs w:val="24"/>
          <w:u w:val="single"/>
        </w:rPr>
        <w:t>Pestaña 42</w:t>
      </w:r>
    </w:p>
    <w:p w:rsidR="005B3B2E" w:rsidRDefault="005B3B2E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4205"/>
            <wp:effectExtent l="19050" t="0" r="762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B2E" w:rsidRDefault="005B3B2E" w:rsidP="00163A5B">
      <w:pPr>
        <w:jc w:val="both"/>
        <w:rPr>
          <w:rFonts w:ascii="Arial" w:hAnsi="Arial" w:cs="Arial"/>
          <w:sz w:val="24"/>
          <w:szCs w:val="24"/>
          <w:highlight w:val="red"/>
        </w:rPr>
      </w:pPr>
    </w:p>
    <w:p w:rsidR="00400045" w:rsidRDefault="00400045" w:rsidP="00163A5B">
      <w:pPr>
        <w:jc w:val="both"/>
      </w:pPr>
      <w:r w:rsidRPr="00400045">
        <w:rPr>
          <w:rFonts w:ascii="Arial" w:hAnsi="Arial" w:cs="Arial"/>
          <w:sz w:val="24"/>
          <w:szCs w:val="24"/>
          <w:highlight w:val="red"/>
        </w:rPr>
        <w:t>CRITERIO</w:t>
      </w:r>
      <w:r w:rsidR="005B3B2E">
        <w:rPr>
          <w:rFonts w:ascii="Arial" w:hAnsi="Arial" w:cs="Arial"/>
          <w:sz w:val="24"/>
          <w:szCs w:val="24"/>
          <w:highlight w:val="red"/>
        </w:rPr>
        <w:t xml:space="preserve">S </w:t>
      </w:r>
      <w:r w:rsidRPr="00400045">
        <w:rPr>
          <w:rFonts w:ascii="Arial" w:hAnsi="Arial" w:cs="Arial"/>
          <w:sz w:val="24"/>
          <w:szCs w:val="24"/>
          <w:highlight w:val="red"/>
        </w:rPr>
        <w:t>57</w:t>
      </w:r>
      <w:r w:rsidR="005B3B2E">
        <w:rPr>
          <w:rFonts w:ascii="Arial" w:hAnsi="Arial" w:cs="Arial"/>
          <w:sz w:val="24"/>
          <w:szCs w:val="24"/>
        </w:rPr>
        <w:t xml:space="preserve"> Y 58</w:t>
      </w:r>
      <w:r>
        <w:rPr>
          <w:rFonts w:ascii="Arial" w:hAnsi="Arial" w:cs="Arial"/>
          <w:sz w:val="24"/>
          <w:szCs w:val="24"/>
        </w:rPr>
        <w:t xml:space="preserve"> </w:t>
      </w:r>
      <w:r>
        <w:t>¿Estima y desglosa los fondos que conforman el Ramo 33</w:t>
      </w:r>
      <w:r w:rsidR="005B3B2E">
        <w:t xml:space="preserve"> y su destino</w:t>
      </w:r>
      <w:r>
        <w:t>?</w:t>
      </w:r>
    </w:p>
    <w:p w:rsidR="00400045" w:rsidRDefault="00400045" w:rsidP="00400045">
      <w:pPr>
        <w:jc w:val="both"/>
        <w:rPr>
          <w:rFonts w:ascii="Arial" w:hAnsi="Arial" w:cs="Arial"/>
          <w:sz w:val="24"/>
          <w:szCs w:val="24"/>
        </w:rPr>
      </w:pPr>
    </w:p>
    <w:p w:rsidR="00400045" w:rsidRPr="00163A5B" w:rsidRDefault="00400045" w:rsidP="00400045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En el “</w:t>
      </w:r>
      <w:r w:rsidRPr="00400045">
        <w:rPr>
          <w:rFonts w:ascii="Arial" w:hAnsi="Arial" w:cs="Arial"/>
          <w:sz w:val="24"/>
          <w:szCs w:val="24"/>
          <w:u w:val="single"/>
        </w:rPr>
        <w:t>Presupuesto 2015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114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>
        <w:rPr>
          <w:rFonts w:ascii="Arial" w:hAnsi="Arial" w:cs="Arial"/>
          <w:sz w:val="24"/>
          <w:szCs w:val="24"/>
        </w:rPr>
        <w:t>, se publica información en 42 pestañas u hojas de Excel.</w:t>
      </w:r>
    </w:p>
    <w:p w:rsidR="00400045" w:rsidRDefault="00400045" w:rsidP="00400045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18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 xml:space="preserve">publican </w:t>
      </w:r>
      <w:r w:rsidRPr="00400045">
        <w:rPr>
          <w:rFonts w:ascii="Arial" w:hAnsi="Arial" w:cs="Arial"/>
          <w:sz w:val="24"/>
          <w:szCs w:val="24"/>
          <w:u w:val="single"/>
        </w:rPr>
        <w:t>los fondos federalizados</w:t>
      </w:r>
      <w:r>
        <w:rPr>
          <w:rFonts w:ascii="Arial" w:hAnsi="Arial" w:cs="Arial"/>
          <w:sz w:val="24"/>
          <w:szCs w:val="24"/>
        </w:rPr>
        <w:t xml:space="preserve"> (RAMO 33).</w:t>
      </w:r>
    </w:p>
    <w:p w:rsidR="00400045" w:rsidRDefault="00400045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4205"/>
            <wp:effectExtent l="19050" t="0" r="762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045" w:rsidRDefault="00400045" w:rsidP="00163A5B">
      <w:pPr>
        <w:jc w:val="both"/>
        <w:rPr>
          <w:rFonts w:ascii="Arial" w:hAnsi="Arial" w:cs="Arial"/>
          <w:sz w:val="24"/>
          <w:szCs w:val="24"/>
        </w:rPr>
      </w:pPr>
    </w:p>
    <w:p w:rsidR="005B3B2E" w:rsidRDefault="005B3B2E" w:rsidP="00163A5B">
      <w:pPr>
        <w:jc w:val="both"/>
      </w:pPr>
      <w:r w:rsidRPr="005B3B2E">
        <w:rPr>
          <w:rFonts w:ascii="Arial" w:hAnsi="Arial" w:cs="Arial"/>
          <w:sz w:val="24"/>
          <w:szCs w:val="24"/>
          <w:highlight w:val="red"/>
        </w:rPr>
        <w:t>CRITERIO 59</w:t>
      </w:r>
      <w:r>
        <w:rPr>
          <w:rFonts w:ascii="Arial" w:hAnsi="Arial" w:cs="Arial"/>
          <w:sz w:val="24"/>
          <w:szCs w:val="24"/>
        </w:rPr>
        <w:t xml:space="preserve"> </w:t>
      </w:r>
      <w:r>
        <w:t>¿Desglosa devoluciones de impuestos federales?</w:t>
      </w:r>
    </w:p>
    <w:p w:rsidR="0085377B" w:rsidRPr="00163A5B" w:rsidRDefault="0085377B" w:rsidP="0085377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116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85377B" w:rsidRPr="0085377B" w:rsidRDefault="0085377B" w:rsidP="0085377B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26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 xml:space="preserve">desglosan las </w:t>
      </w:r>
      <w:r w:rsidRPr="0085377B">
        <w:rPr>
          <w:rFonts w:ascii="Arial" w:hAnsi="Arial" w:cs="Arial"/>
          <w:sz w:val="24"/>
          <w:szCs w:val="24"/>
          <w:u w:val="single"/>
        </w:rPr>
        <w:t>participaciones federales.</w:t>
      </w:r>
    </w:p>
    <w:p w:rsidR="0050365D" w:rsidRDefault="00944342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5128"/>
            <wp:effectExtent l="19050" t="0" r="762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77B" w:rsidRDefault="0085377B" w:rsidP="00163A5B">
      <w:pPr>
        <w:jc w:val="both"/>
        <w:rPr>
          <w:rFonts w:ascii="Arial" w:hAnsi="Arial" w:cs="Arial"/>
          <w:sz w:val="24"/>
          <w:szCs w:val="24"/>
        </w:rPr>
      </w:pPr>
    </w:p>
    <w:p w:rsidR="0085377B" w:rsidRDefault="0085377B" w:rsidP="00163A5B">
      <w:pPr>
        <w:jc w:val="both"/>
      </w:pPr>
      <w:r w:rsidRPr="0085377B">
        <w:rPr>
          <w:rFonts w:ascii="Arial" w:hAnsi="Arial" w:cs="Arial"/>
          <w:sz w:val="24"/>
          <w:szCs w:val="24"/>
          <w:highlight w:val="red"/>
        </w:rPr>
        <w:t>CRITERIO 60</w:t>
      </w:r>
      <w:r>
        <w:rPr>
          <w:rFonts w:ascii="Arial" w:hAnsi="Arial" w:cs="Arial"/>
          <w:sz w:val="24"/>
          <w:szCs w:val="24"/>
        </w:rPr>
        <w:t xml:space="preserve"> </w:t>
      </w:r>
      <w:r>
        <w:t>¿Desglosa relación de cuentas bancarias productivas?</w:t>
      </w:r>
    </w:p>
    <w:p w:rsidR="0085377B" w:rsidRPr="00163A5B" w:rsidRDefault="0085377B" w:rsidP="0085377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118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85377B" w:rsidRDefault="0085377B" w:rsidP="0085377B">
      <w:pPr>
        <w:jc w:val="both"/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31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 xml:space="preserve">desglosan las </w:t>
      </w:r>
      <w:r>
        <w:rPr>
          <w:rFonts w:ascii="Arial" w:hAnsi="Arial" w:cs="Arial"/>
          <w:sz w:val="24"/>
          <w:szCs w:val="24"/>
          <w:u w:val="single"/>
        </w:rPr>
        <w:t>cuentas bancarias productivas.</w:t>
      </w:r>
    </w:p>
    <w:p w:rsidR="0085377B" w:rsidRDefault="0085377B" w:rsidP="00163A5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77B" w:rsidRDefault="0085377B" w:rsidP="00163A5B">
      <w:pPr>
        <w:jc w:val="both"/>
      </w:pPr>
      <w:r w:rsidRPr="0085377B">
        <w:rPr>
          <w:rFonts w:ascii="Arial" w:hAnsi="Arial" w:cs="Arial"/>
          <w:sz w:val="24"/>
          <w:szCs w:val="24"/>
          <w:highlight w:val="red"/>
        </w:rPr>
        <w:lastRenderedPageBreak/>
        <w:t>CRITERIO 61</w:t>
      </w:r>
      <w:r>
        <w:rPr>
          <w:rFonts w:ascii="Arial" w:hAnsi="Arial" w:cs="Arial"/>
          <w:sz w:val="24"/>
          <w:szCs w:val="24"/>
        </w:rPr>
        <w:t xml:space="preserve"> </w:t>
      </w:r>
      <w:r>
        <w:t>¿Desglosa transferencias a autoridades auxiliares municipales?</w:t>
      </w:r>
    </w:p>
    <w:p w:rsidR="0085377B" w:rsidRDefault="0085377B" w:rsidP="00163A5B">
      <w:pPr>
        <w:jc w:val="both"/>
      </w:pPr>
    </w:p>
    <w:p w:rsidR="0085377B" w:rsidRPr="00163A5B" w:rsidRDefault="0085377B" w:rsidP="0085377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el “</w:t>
      </w:r>
      <w:r w:rsidRPr="00163A5B">
        <w:rPr>
          <w:rFonts w:ascii="Arial" w:hAnsi="Arial" w:cs="Arial"/>
          <w:sz w:val="24"/>
          <w:szCs w:val="24"/>
        </w:rPr>
        <w:t>Presupuesto 2015 metodología IMCO</w:t>
      </w:r>
      <w:r>
        <w:rPr>
          <w:rFonts w:ascii="Arial" w:hAnsi="Arial" w:cs="Arial"/>
          <w:sz w:val="24"/>
          <w:szCs w:val="24"/>
        </w:rPr>
        <w:t>”</w:t>
      </w:r>
      <w:r w:rsidRPr="00163A5B">
        <w:rPr>
          <w:rFonts w:ascii="Arial" w:hAnsi="Arial" w:cs="Arial"/>
          <w:sz w:val="24"/>
          <w:szCs w:val="24"/>
        </w:rPr>
        <w:t xml:space="preserve"> publicado en: </w:t>
      </w:r>
      <w:hyperlink r:id="rId120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85377B" w:rsidRDefault="0085377B" w:rsidP="0085377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En esta versión del presupuesto en la </w:t>
      </w:r>
      <w:r w:rsidRPr="00C02538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25</w:t>
      </w:r>
      <w:r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>publican los montos asignados a los Organismos Públicos Descentralizados.</w:t>
      </w:r>
    </w:p>
    <w:p w:rsidR="0085377B" w:rsidRDefault="0085377B" w:rsidP="0085377B">
      <w:pPr>
        <w:jc w:val="both"/>
      </w:pPr>
      <w:r>
        <w:rPr>
          <w:noProof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77B" w:rsidRDefault="0085377B" w:rsidP="0085377B">
      <w:pPr>
        <w:jc w:val="both"/>
        <w:rPr>
          <w:highlight w:val="red"/>
        </w:rPr>
      </w:pPr>
    </w:p>
    <w:p w:rsidR="009638BB" w:rsidRDefault="009638BB" w:rsidP="0085377B">
      <w:pPr>
        <w:jc w:val="both"/>
        <w:rPr>
          <w:highlight w:val="red"/>
        </w:rPr>
      </w:pPr>
    </w:p>
    <w:p w:rsidR="0085377B" w:rsidRDefault="0085377B" w:rsidP="0085377B">
      <w:pPr>
        <w:jc w:val="both"/>
      </w:pPr>
      <w:r w:rsidRPr="009638BB">
        <w:rPr>
          <w:b/>
          <w:highlight w:val="red"/>
        </w:rPr>
        <w:t>CRITERIO 62</w:t>
      </w:r>
      <w:r>
        <w:t xml:space="preserve"> ¿Desglosa gasto en comunicación social?</w:t>
      </w:r>
    </w:p>
    <w:p w:rsidR="009638BB" w:rsidRPr="00163A5B" w:rsidRDefault="009638BB" w:rsidP="009638B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122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9638BB" w:rsidRPr="009638BB" w:rsidRDefault="009638BB" w:rsidP="009638BB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</w:rPr>
        <w:t>En est</w:t>
      </w:r>
      <w:r>
        <w:rPr>
          <w:rFonts w:ascii="Arial" w:hAnsi="Arial" w:cs="Arial"/>
          <w:sz w:val="24"/>
          <w:szCs w:val="24"/>
        </w:rPr>
        <w:t>a versión del presupuesto en la</w:t>
      </w:r>
      <w:r w:rsidRPr="00163A5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  <w:u w:val="single"/>
        </w:rPr>
        <w:t>pestaña</w:t>
      </w:r>
      <w:r w:rsidRPr="002F362A">
        <w:rPr>
          <w:rFonts w:ascii="Arial" w:hAnsi="Arial" w:cs="Arial"/>
          <w:sz w:val="24"/>
          <w:szCs w:val="24"/>
          <w:u w:val="single"/>
        </w:rPr>
        <w:t xml:space="preserve"> 20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 xml:space="preserve"> el presupuesto por partida y concepto. Las partidas </w:t>
      </w:r>
      <w:r w:rsidRPr="00163A5B">
        <w:rPr>
          <w:rFonts w:ascii="Arial" w:hAnsi="Arial" w:cs="Arial"/>
          <w:sz w:val="24"/>
          <w:szCs w:val="24"/>
        </w:rPr>
        <w:t xml:space="preserve"> </w:t>
      </w:r>
      <w:r w:rsidRPr="009638BB">
        <w:rPr>
          <w:rFonts w:ascii="Arial" w:hAnsi="Arial" w:cs="Arial"/>
          <w:sz w:val="24"/>
          <w:szCs w:val="24"/>
          <w:u w:val="single"/>
        </w:rPr>
        <w:t>3600, 3610, 3620, 3630, 3640, 3650 y 3690</w:t>
      </w:r>
      <w:r>
        <w:rPr>
          <w:rFonts w:ascii="Arial" w:hAnsi="Arial" w:cs="Arial"/>
          <w:sz w:val="24"/>
          <w:szCs w:val="24"/>
        </w:rPr>
        <w:t xml:space="preserve"> son las partidas de </w:t>
      </w:r>
      <w:r w:rsidRPr="009638BB">
        <w:rPr>
          <w:rFonts w:ascii="Arial" w:hAnsi="Arial" w:cs="Arial"/>
          <w:sz w:val="24"/>
          <w:szCs w:val="24"/>
          <w:u w:val="single"/>
        </w:rPr>
        <w:t>comunicación social.</w:t>
      </w:r>
    </w:p>
    <w:p w:rsidR="0085377B" w:rsidRDefault="009638BB" w:rsidP="0085377B">
      <w:pPr>
        <w:jc w:val="both"/>
      </w:pPr>
      <w:r>
        <w:rPr>
          <w:noProof/>
          <w:lang w:eastAsia="es-MX"/>
        </w:rPr>
        <w:lastRenderedPageBreak/>
        <w:drawing>
          <wp:inline distT="0" distB="0" distL="0" distR="0">
            <wp:extent cx="5612130" cy="3155128"/>
            <wp:effectExtent l="19050" t="0" r="762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8BB" w:rsidRDefault="009638BB" w:rsidP="0085377B">
      <w:pPr>
        <w:jc w:val="both"/>
      </w:pPr>
    </w:p>
    <w:p w:rsidR="009638BB" w:rsidRDefault="009638BB" w:rsidP="0085377B">
      <w:pPr>
        <w:jc w:val="both"/>
      </w:pPr>
      <w:r>
        <w:t xml:space="preserve">Además, de manera mensual se publican y actualizan los </w:t>
      </w:r>
      <w:r w:rsidRPr="009638BB">
        <w:rPr>
          <w:u w:val="single"/>
        </w:rPr>
        <w:t>gastos efectuados en materia de comunicación social</w:t>
      </w:r>
      <w:r>
        <w:t xml:space="preserve"> en el sitio:</w:t>
      </w:r>
      <w:r w:rsidRPr="009638BB">
        <w:t xml:space="preserve"> </w:t>
      </w:r>
      <w:hyperlink r:id="rId124" w:history="1">
        <w:r w:rsidRPr="00B93B79">
          <w:rPr>
            <w:rStyle w:val="Hipervnculo"/>
          </w:rPr>
          <w:t>http://tlajomulco.gob.mx/transparencia/articulo-8/Gastos-Comunicacion</w:t>
        </w:r>
      </w:hyperlink>
      <w:r>
        <w:t xml:space="preserve"> </w:t>
      </w:r>
    </w:p>
    <w:p w:rsidR="009638BB" w:rsidRDefault="009638BB" w:rsidP="0085377B">
      <w:pPr>
        <w:jc w:val="both"/>
      </w:pPr>
      <w:r>
        <w:rPr>
          <w:noProof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8BB" w:rsidRDefault="009638BB" w:rsidP="0085377B">
      <w:pPr>
        <w:jc w:val="both"/>
        <w:rPr>
          <w:noProof/>
          <w:lang w:eastAsia="es-MX"/>
        </w:rPr>
      </w:pPr>
    </w:p>
    <w:p w:rsidR="009638BB" w:rsidRDefault="009638BB" w:rsidP="0085377B">
      <w:pPr>
        <w:jc w:val="both"/>
      </w:pPr>
      <w:r>
        <w:rPr>
          <w:noProof/>
          <w:lang w:eastAsia="es-MX"/>
        </w:rPr>
        <w:lastRenderedPageBreak/>
        <w:drawing>
          <wp:inline distT="0" distB="0" distL="0" distR="0">
            <wp:extent cx="5612130" cy="3155128"/>
            <wp:effectExtent l="19050" t="0" r="762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8BB" w:rsidRDefault="009638BB" w:rsidP="0085377B">
      <w:pPr>
        <w:jc w:val="both"/>
      </w:pPr>
    </w:p>
    <w:p w:rsidR="009638BB" w:rsidRDefault="009638BB" w:rsidP="0085377B">
      <w:pPr>
        <w:jc w:val="both"/>
      </w:pPr>
      <w:r w:rsidRPr="009638BB">
        <w:rPr>
          <w:b/>
          <w:highlight w:val="red"/>
        </w:rPr>
        <w:t>CRITERIO</w:t>
      </w:r>
      <w:r>
        <w:rPr>
          <w:b/>
          <w:highlight w:val="red"/>
        </w:rPr>
        <w:t xml:space="preserve">S </w:t>
      </w:r>
      <w:r w:rsidRPr="009638BB">
        <w:rPr>
          <w:b/>
          <w:highlight w:val="red"/>
        </w:rPr>
        <w:t xml:space="preserve"> 63</w:t>
      </w:r>
      <w:r>
        <w:rPr>
          <w:b/>
        </w:rPr>
        <w:t xml:space="preserve"> Y 64</w:t>
      </w:r>
      <w:r>
        <w:t xml:space="preserve"> ¿Desglosa fideicomisos públicos</w:t>
      </w:r>
      <w:r w:rsidR="00455B16">
        <w:t xml:space="preserve"> y sus montos</w:t>
      </w:r>
      <w:r>
        <w:t>?</w:t>
      </w:r>
    </w:p>
    <w:p w:rsidR="009638BB" w:rsidRPr="00163A5B" w:rsidRDefault="009638BB" w:rsidP="009638BB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127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9638BB" w:rsidRDefault="009638BB" w:rsidP="0085377B">
      <w:pPr>
        <w:jc w:val="both"/>
      </w:pPr>
      <w:r w:rsidRPr="00163A5B">
        <w:rPr>
          <w:rFonts w:ascii="Arial" w:hAnsi="Arial" w:cs="Arial"/>
          <w:sz w:val="24"/>
          <w:szCs w:val="24"/>
        </w:rPr>
        <w:t>En est</w:t>
      </w:r>
      <w:r>
        <w:rPr>
          <w:rFonts w:ascii="Arial" w:hAnsi="Arial" w:cs="Arial"/>
          <w:sz w:val="24"/>
          <w:szCs w:val="24"/>
        </w:rPr>
        <w:t>a versión del presupuesto en la</w:t>
      </w:r>
      <w:r w:rsidRPr="00163A5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  <w:u w:val="single"/>
        </w:rPr>
        <w:t>pestaña 7</w:t>
      </w:r>
      <w:r w:rsidRPr="002F362A">
        <w:rPr>
          <w:rFonts w:ascii="Arial" w:hAnsi="Arial" w:cs="Arial"/>
          <w:sz w:val="24"/>
          <w:szCs w:val="24"/>
          <w:u w:val="single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>n los fideicomisos públicos.</w:t>
      </w:r>
    </w:p>
    <w:p w:rsidR="009638BB" w:rsidRDefault="009638BB" w:rsidP="0085377B">
      <w:pPr>
        <w:jc w:val="both"/>
      </w:pPr>
      <w:r>
        <w:rPr>
          <w:noProof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8BB" w:rsidRDefault="009638BB" w:rsidP="0085377B">
      <w:pPr>
        <w:jc w:val="both"/>
      </w:pPr>
    </w:p>
    <w:p w:rsidR="00455B16" w:rsidRDefault="00455B16" w:rsidP="00455B16">
      <w:pPr>
        <w:jc w:val="both"/>
      </w:pPr>
      <w:r w:rsidRPr="00455B16">
        <w:rPr>
          <w:b/>
          <w:highlight w:val="red"/>
        </w:rPr>
        <w:t>CRITERIO</w:t>
      </w:r>
      <w:r>
        <w:rPr>
          <w:b/>
          <w:highlight w:val="red"/>
        </w:rPr>
        <w:t>S</w:t>
      </w:r>
      <w:r w:rsidR="009638BB" w:rsidRPr="00455B16">
        <w:rPr>
          <w:b/>
          <w:highlight w:val="red"/>
        </w:rPr>
        <w:t xml:space="preserve"> 6</w:t>
      </w:r>
      <w:r w:rsidRPr="00455B16">
        <w:rPr>
          <w:b/>
          <w:highlight w:val="red"/>
        </w:rPr>
        <w:t>5, 66 y 67</w:t>
      </w:r>
      <w:r>
        <w:t xml:space="preserve">¿Desglosa subsidios, sus montos y beneficiarios? </w:t>
      </w:r>
    </w:p>
    <w:p w:rsidR="00455B16" w:rsidRDefault="00455B16" w:rsidP="00455B16">
      <w:pPr>
        <w:jc w:val="both"/>
      </w:pPr>
    </w:p>
    <w:p w:rsidR="00455B16" w:rsidRPr="00455B16" w:rsidRDefault="00455B16" w:rsidP="00455B16">
      <w:pPr>
        <w:jc w:val="both"/>
      </w:pPr>
      <w:r>
        <w:t xml:space="preserve">El </w:t>
      </w: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129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9638BB" w:rsidRDefault="00455B16" w:rsidP="00455B16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</w:rPr>
        <w:t>En est</w:t>
      </w:r>
      <w:r>
        <w:rPr>
          <w:rFonts w:ascii="Arial" w:hAnsi="Arial" w:cs="Arial"/>
          <w:sz w:val="24"/>
          <w:szCs w:val="24"/>
        </w:rPr>
        <w:t>a versión del presupuesto en la</w:t>
      </w:r>
      <w:r w:rsidRPr="00163A5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  <w:u w:val="single"/>
        </w:rPr>
        <w:t>pestaña 9</w:t>
      </w:r>
      <w:r w:rsidRPr="002F362A">
        <w:rPr>
          <w:rFonts w:ascii="Arial" w:hAnsi="Arial" w:cs="Arial"/>
          <w:sz w:val="24"/>
          <w:szCs w:val="24"/>
          <w:u w:val="single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 xml:space="preserve">n los </w:t>
      </w:r>
      <w:r w:rsidRPr="00455B16">
        <w:rPr>
          <w:rFonts w:ascii="Arial" w:hAnsi="Arial" w:cs="Arial"/>
          <w:sz w:val="24"/>
          <w:szCs w:val="24"/>
          <w:u w:val="single"/>
        </w:rPr>
        <w:t>subsidios</w:t>
      </w:r>
      <w:r>
        <w:rPr>
          <w:rFonts w:ascii="Arial" w:hAnsi="Arial" w:cs="Arial"/>
          <w:sz w:val="24"/>
          <w:szCs w:val="24"/>
          <w:u w:val="single"/>
        </w:rPr>
        <w:t>, desglosados por proyecto, monto y destinatario o beneficiario</w:t>
      </w:r>
      <w:r w:rsidRPr="00455B16">
        <w:rPr>
          <w:rFonts w:ascii="Arial" w:hAnsi="Arial" w:cs="Arial"/>
          <w:sz w:val="24"/>
          <w:szCs w:val="24"/>
          <w:u w:val="single"/>
        </w:rPr>
        <w:t>.</w:t>
      </w:r>
    </w:p>
    <w:p w:rsidR="00455B16" w:rsidRPr="009638BB" w:rsidRDefault="00455B16" w:rsidP="00455B16">
      <w:pPr>
        <w:jc w:val="both"/>
        <w:rPr>
          <w:b/>
        </w:rPr>
      </w:pPr>
      <w:r>
        <w:rPr>
          <w:b/>
          <w:noProof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16" w:rsidRDefault="00455B16" w:rsidP="0085377B">
      <w:pPr>
        <w:jc w:val="both"/>
      </w:pPr>
    </w:p>
    <w:p w:rsidR="009638BB" w:rsidRDefault="00455B16" w:rsidP="0085377B">
      <w:pPr>
        <w:jc w:val="both"/>
      </w:pPr>
      <w:r w:rsidRPr="001C619E">
        <w:rPr>
          <w:b/>
          <w:highlight w:val="red"/>
        </w:rPr>
        <w:t>CRITERIO 68</w:t>
      </w:r>
      <w:r>
        <w:t xml:space="preserve"> ¿Desglosa transferencias a organismos de la sociedad civil?</w:t>
      </w:r>
    </w:p>
    <w:p w:rsidR="00455B16" w:rsidRPr="00455B16" w:rsidRDefault="00455B16" w:rsidP="00455B16">
      <w:pPr>
        <w:jc w:val="both"/>
      </w:pPr>
      <w:r>
        <w:t xml:space="preserve">El </w:t>
      </w: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131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455B16" w:rsidRPr="001C619E" w:rsidRDefault="00455B16" w:rsidP="00455B16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</w:rPr>
        <w:t>En est</w:t>
      </w:r>
      <w:r>
        <w:rPr>
          <w:rFonts w:ascii="Arial" w:hAnsi="Arial" w:cs="Arial"/>
          <w:sz w:val="24"/>
          <w:szCs w:val="24"/>
        </w:rPr>
        <w:t>a versión del presupuesto en la</w:t>
      </w:r>
      <w:r w:rsidRPr="00163A5B">
        <w:rPr>
          <w:rFonts w:ascii="Arial" w:hAnsi="Arial" w:cs="Arial"/>
          <w:sz w:val="24"/>
          <w:szCs w:val="24"/>
        </w:rPr>
        <w:t xml:space="preserve"> </w:t>
      </w:r>
      <w:r w:rsidRPr="001C619E">
        <w:rPr>
          <w:rFonts w:ascii="Arial" w:hAnsi="Arial" w:cs="Arial"/>
          <w:sz w:val="24"/>
          <w:szCs w:val="24"/>
          <w:u w:val="single"/>
        </w:rPr>
        <w:t>pestaña 8</w:t>
      </w:r>
      <w:r w:rsidRPr="001C619E"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 xml:space="preserve"> el monto autorizado </w:t>
      </w:r>
      <w:r w:rsidRPr="001C619E">
        <w:rPr>
          <w:rFonts w:ascii="Arial" w:hAnsi="Arial" w:cs="Arial"/>
          <w:sz w:val="24"/>
          <w:szCs w:val="24"/>
        </w:rPr>
        <w:t xml:space="preserve">como </w:t>
      </w:r>
      <w:r w:rsidRPr="001C619E">
        <w:rPr>
          <w:rFonts w:ascii="Arial" w:hAnsi="Arial" w:cs="Arial"/>
          <w:sz w:val="24"/>
          <w:szCs w:val="24"/>
          <w:u w:val="single"/>
        </w:rPr>
        <w:t>Apoyo a Instituciones sin fines de lucro de la Sociedad Civil</w:t>
      </w:r>
    </w:p>
    <w:p w:rsidR="00455B16" w:rsidRDefault="00455B16" w:rsidP="00455B16">
      <w:pPr>
        <w:jc w:val="both"/>
      </w:pPr>
    </w:p>
    <w:p w:rsidR="00455B16" w:rsidRDefault="00455B16" w:rsidP="0085377B">
      <w:pPr>
        <w:jc w:val="both"/>
      </w:pPr>
      <w:r>
        <w:rPr>
          <w:noProof/>
          <w:lang w:eastAsia="es-MX"/>
        </w:rPr>
        <w:lastRenderedPageBreak/>
        <w:drawing>
          <wp:inline distT="0" distB="0" distL="0" distR="0">
            <wp:extent cx="5612130" cy="3155128"/>
            <wp:effectExtent l="19050" t="0" r="762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19E" w:rsidRDefault="001C619E" w:rsidP="0085377B">
      <w:pPr>
        <w:jc w:val="both"/>
      </w:pPr>
    </w:p>
    <w:p w:rsidR="001C619E" w:rsidRDefault="001C619E" w:rsidP="0085377B">
      <w:pPr>
        <w:jc w:val="both"/>
      </w:pPr>
      <w:r w:rsidRPr="001C619E">
        <w:rPr>
          <w:b/>
          <w:highlight w:val="red"/>
        </w:rPr>
        <w:t>CRITERIO 69</w:t>
      </w:r>
      <w:r>
        <w:t xml:space="preserve"> ¿Desglosa programas con recursos concurrentes por orden de gobierno?</w:t>
      </w:r>
    </w:p>
    <w:p w:rsidR="001C619E" w:rsidRPr="00455B16" w:rsidRDefault="001C619E" w:rsidP="001C619E">
      <w:pPr>
        <w:jc w:val="both"/>
      </w:pPr>
      <w:r>
        <w:t xml:space="preserve">El </w:t>
      </w: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133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1C619E" w:rsidRPr="001C619E" w:rsidRDefault="001C619E" w:rsidP="001C619E">
      <w:pPr>
        <w:jc w:val="both"/>
        <w:rPr>
          <w:rFonts w:ascii="Calibri" w:eastAsia="Times New Roman" w:hAnsi="Calibri" w:cs="Times New Roman"/>
          <w:b/>
          <w:bCs/>
          <w:color w:val="000000"/>
          <w:u w:val="single"/>
          <w:lang w:eastAsia="es-MX"/>
        </w:rPr>
      </w:pPr>
      <w:r w:rsidRPr="00163A5B">
        <w:rPr>
          <w:rFonts w:ascii="Arial" w:hAnsi="Arial" w:cs="Arial"/>
          <w:sz w:val="24"/>
          <w:szCs w:val="24"/>
        </w:rPr>
        <w:t>En est</w:t>
      </w:r>
      <w:r>
        <w:rPr>
          <w:rFonts w:ascii="Arial" w:hAnsi="Arial" w:cs="Arial"/>
          <w:sz w:val="24"/>
          <w:szCs w:val="24"/>
        </w:rPr>
        <w:t>a versión del presupuesto en la</w:t>
      </w:r>
      <w:r w:rsidRPr="00163A5B">
        <w:rPr>
          <w:rFonts w:ascii="Arial" w:hAnsi="Arial" w:cs="Arial"/>
          <w:sz w:val="24"/>
          <w:szCs w:val="24"/>
        </w:rPr>
        <w:t xml:space="preserve"> </w:t>
      </w:r>
      <w:r w:rsidRPr="001C619E">
        <w:rPr>
          <w:rFonts w:ascii="Arial" w:hAnsi="Arial" w:cs="Arial"/>
          <w:sz w:val="24"/>
          <w:szCs w:val="24"/>
          <w:u w:val="single"/>
        </w:rPr>
        <w:t xml:space="preserve">pestaña </w:t>
      </w:r>
      <w:r>
        <w:rPr>
          <w:rFonts w:ascii="Arial" w:hAnsi="Arial" w:cs="Arial"/>
          <w:sz w:val="24"/>
          <w:szCs w:val="24"/>
          <w:u w:val="single"/>
        </w:rPr>
        <w:t>6</w:t>
      </w:r>
      <w:r w:rsidRPr="001C619E">
        <w:rPr>
          <w:rFonts w:ascii="Arial" w:hAnsi="Arial" w:cs="Arial"/>
          <w:sz w:val="24"/>
          <w:szCs w:val="24"/>
        </w:rPr>
        <w:t xml:space="preserve"> </w:t>
      </w:r>
      <w:r w:rsidRPr="00163A5B">
        <w:rPr>
          <w:rFonts w:ascii="Arial" w:hAnsi="Arial" w:cs="Arial"/>
          <w:sz w:val="24"/>
          <w:szCs w:val="24"/>
        </w:rPr>
        <w:t>se publica</w:t>
      </w:r>
      <w:r>
        <w:rPr>
          <w:rFonts w:ascii="Arial" w:hAnsi="Arial" w:cs="Arial"/>
          <w:sz w:val="24"/>
          <w:szCs w:val="24"/>
        </w:rPr>
        <w:t>n los</w:t>
      </w:r>
      <w:r w:rsidRPr="001C619E">
        <w:rPr>
          <w:rFonts w:ascii="Calibri" w:hAnsi="Calibri"/>
          <w:b/>
          <w:bCs/>
          <w:color w:val="000000"/>
        </w:rPr>
        <w:t xml:space="preserve"> </w:t>
      </w:r>
      <w:r w:rsidRPr="001C619E">
        <w:rPr>
          <w:rFonts w:ascii="Calibri" w:eastAsia="Times New Roman" w:hAnsi="Calibri" w:cs="Times New Roman"/>
          <w:b/>
          <w:bCs/>
          <w:color w:val="000000"/>
          <w:u w:val="single"/>
          <w:lang w:eastAsia="es-MX"/>
        </w:rPr>
        <w:t>P</w:t>
      </w:r>
      <w:r w:rsidRPr="001C619E">
        <w:rPr>
          <w:rFonts w:ascii="Calibri" w:eastAsia="Times New Roman" w:hAnsi="Calibri" w:cs="Times New Roman"/>
          <w:b/>
          <w:bCs/>
          <w:color w:val="000000"/>
          <w:sz w:val="18"/>
          <w:szCs w:val="18"/>
          <w:u w:val="single"/>
          <w:lang w:eastAsia="es-MX"/>
        </w:rPr>
        <w:t xml:space="preserve">rogramas Con </w:t>
      </w:r>
      <w:r w:rsidRPr="001C619E">
        <w:rPr>
          <w:rFonts w:ascii="Calibri" w:eastAsia="Times New Roman" w:hAnsi="Calibri" w:cs="Times New Roman"/>
          <w:b/>
          <w:bCs/>
          <w:color w:val="000000"/>
          <w:u w:val="single"/>
          <w:lang w:eastAsia="es-MX"/>
        </w:rPr>
        <w:t>R</w:t>
      </w:r>
      <w:r w:rsidRPr="001C619E">
        <w:rPr>
          <w:rFonts w:ascii="Calibri" w:eastAsia="Times New Roman" w:hAnsi="Calibri" w:cs="Times New Roman"/>
          <w:b/>
          <w:bCs/>
          <w:color w:val="000000"/>
          <w:sz w:val="18"/>
          <w:szCs w:val="18"/>
          <w:u w:val="single"/>
          <w:lang w:eastAsia="es-MX"/>
        </w:rPr>
        <w:t xml:space="preserve">ecursos </w:t>
      </w:r>
      <w:r w:rsidRPr="001C619E">
        <w:rPr>
          <w:rFonts w:ascii="Calibri" w:eastAsia="Times New Roman" w:hAnsi="Calibri" w:cs="Times New Roman"/>
          <w:b/>
          <w:bCs/>
          <w:color w:val="000000"/>
          <w:u w:val="single"/>
          <w:lang w:eastAsia="es-MX"/>
        </w:rPr>
        <w:t>C</w:t>
      </w:r>
      <w:r w:rsidRPr="001C619E">
        <w:rPr>
          <w:rFonts w:ascii="Calibri" w:eastAsia="Times New Roman" w:hAnsi="Calibri" w:cs="Times New Roman"/>
          <w:b/>
          <w:bCs/>
          <w:color w:val="000000"/>
          <w:sz w:val="18"/>
          <w:szCs w:val="18"/>
          <w:u w:val="single"/>
          <w:lang w:eastAsia="es-MX"/>
        </w:rPr>
        <w:t xml:space="preserve">oncurrentes Por </w:t>
      </w:r>
      <w:r w:rsidRPr="001C619E">
        <w:rPr>
          <w:rFonts w:ascii="Calibri" w:eastAsia="Times New Roman" w:hAnsi="Calibri" w:cs="Times New Roman"/>
          <w:b/>
          <w:bCs/>
          <w:color w:val="000000"/>
          <w:u w:val="single"/>
          <w:lang w:eastAsia="es-MX"/>
        </w:rPr>
        <w:t>O</w:t>
      </w:r>
      <w:r w:rsidRPr="001C619E">
        <w:rPr>
          <w:rFonts w:ascii="Calibri" w:eastAsia="Times New Roman" w:hAnsi="Calibri" w:cs="Times New Roman"/>
          <w:b/>
          <w:bCs/>
          <w:color w:val="000000"/>
          <w:sz w:val="18"/>
          <w:szCs w:val="18"/>
          <w:u w:val="single"/>
          <w:lang w:eastAsia="es-MX"/>
        </w:rPr>
        <w:t xml:space="preserve">rden De </w:t>
      </w:r>
      <w:r w:rsidRPr="001C619E">
        <w:rPr>
          <w:rFonts w:ascii="Calibri" w:eastAsia="Times New Roman" w:hAnsi="Calibri" w:cs="Times New Roman"/>
          <w:b/>
          <w:bCs/>
          <w:color w:val="000000"/>
          <w:u w:val="single"/>
          <w:lang w:eastAsia="es-MX"/>
        </w:rPr>
        <w:t>G</w:t>
      </w:r>
      <w:r w:rsidRPr="001C619E">
        <w:rPr>
          <w:rFonts w:ascii="Calibri" w:eastAsia="Times New Roman" w:hAnsi="Calibri" w:cs="Times New Roman"/>
          <w:b/>
          <w:bCs/>
          <w:color w:val="000000"/>
          <w:sz w:val="18"/>
          <w:szCs w:val="18"/>
          <w:u w:val="single"/>
          <w:lang w:eastAsia="es-MX"/>
        </w:rPr>
        <w:t>obierno</w:t>
      </w:r>
    </w:p>
    <w:p w:rsidR="001C619E" w:rsidRDefault="001C619E" w:rsidP="0085377B">
      <w:pPr>
        <w:jc w:val="both"/>
      </w:pPr>
      <w:r>
        <w:rPr>
          <w:noProof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19E" w:rsidRDefault="001C619E" w:rsidP="0085377B">
      <w:pPr>
        <w:jc w:val="both"/>
      </w:pPr>
    </w:p>
    <w:p w:rsidR="001C619E" w:rsidRDefault="001C619E" w:rsidP="0085377B">
      <w:pPr>
        <w:jc w:val="both"/>
      </w:pPr>
      <w:r w:rsidRPr="001C619E">
        <w:rPr>
          <w:b/>
          <w:highlight w:val="red"/>
        </w:rPr>
        <w:t>CRITERIO 70</w:t>
      </w:r>
      <w:r>
        <w:t xml:space="preserve"> ¿Desglosa gasto en compromisos plurianuales?</w:t>
      </w:r>
    </w:p>
    <w:p w:rsidR="001C619E" w:rsidRPr="00455B16" w:rsidRDefault="001C619E" w:rsidP="001C619E">
      <w:pPr>
        <w:jc w:val="both"/>
      </w:pPr>
      <w:r>
        <w:t xml:space="preserve">El </w:t>
      </w: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135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1C619E" w:rsidRDefault="001C619E" w:rsidP="001C619E">
      <w:pPr>
        <w:jc w:val="both"/>
        <w:rPr>
          <w:rFonts w:ascii="Arial" w:hAnsi="Arial" w:cs="Arial"/>
          <w:sz w:val="24"/>
          <w:szCs w:val="24"/>
          <w:u w:val="single"/>
        </w:rPr>
      </w:pPr>
      <w:r w:rsidRPr="00163A5B">
        <w:rPr>
          <w:rFonts w:ascii="Arial" w:hAnsi="Arial" w:cs="Arial"/>
          <w:sz w:val="24"/>
          <w:szCs w:val="24"/>
        </w:rPr>
        <w:t>En est</w:t>
      </w:r>
      <w:r>
        <w:rPr>
          <w:rFonts w:ascii="Arial" w:hAnsi="Arial" w:cs="Arial"/>
          <w:sz w:val="24"/>
          <w:szCs w:val="24"/>
        </w:rPr>
        <w:t>a versión del presupuesto en las</w:t>
      </w:r>
      <w:r w:rsidRPr="00163A5B">
        <w:rPr>
          <w:rFonts w:ascii="Arial" w:hAnsi="Arial" w:cs="Arial"/>
          <w:sz w:val="24"/>
          <w:szCs w:val="24"/>
        </w:rPr>
        <w:t xml:space="preserve"> </w:t>
      </w:r>
      <w:r w:rsidRPr="001C619E">
        <w:rPr>
          <w:rFonts w:ascii="Arial" w:hAnsi="Arial" w:cs="Arial"/>
          <w:sz w:val="24"/>
          <w:szCs w:val="24"/>
          <w:u w:val="single"/>
        </w:rPr>
        <w:t>pestaña</w:t>
      </w:r>
      <w:r>
        <w:rPr>
          <w:rFonts w:ascii="Arial" w:hAnsi="Arial" w:cs="Arial"/>
          <w:sz w:val="24"/>
          <w:szCs w:val="24"/>
          <w:u w:val="single"/>
        </w:rPr>
        <w:t xml:space="preserve">s 28 y 29 </w:t>
      </w:r>
      <w:r w:rsidRPr="001C619E">
        <w:rPr>
          <w:rFonts w:ascii="Arial" w:hAnsi="Arial" w:cs="Arial"/>
          <w:sz w:val="24"/>
          <w:szCs w:val="24"/>
        </w:rPr>
        <w:t xml:space="preserve">se publican  </w:t>
      </w:r>
      <w:r w:rsidRPr="001C619E">
        <w:rPr>
          <w:rFonts w:ascii="Arial" w:hAnsi="Arial" w:cs="Arial"/>
          <w:sz w:val="24"/>
          <w:szCs w:val="24"/>
          <w:u w:val="single"/>
        </w:rPr>
        <w:t xml:space="preserve">las Erogaciones plurianuales proyectos infraestructura </w:t>
      </w:r>
      <w:r>
        <w:rPr>
          <w:rFonts w:ascii="Arial" w:hAnsi="Arial" w:cs="Arial"/>
          <w:sz w:val="24"/>
          <w:szCs w:val="24"/>
          <w:u w:val="single"/>
        </w:rPr>
        <w:t>y las</w:t>
      </w:r>
      <w:r w:rsidRPr="001C619E">
        <w:rPr>
          <w:rFonts w:ascii="Arial" w:hAnsi="Arial" w:cs="Arial"/>
          <w:sz w:val="24"/>
          <w:szCs w:val="24"/>
          <w:u w:val="single"/>
        </w:rPr>
        <w:t xml:space="preserve"> Erogaciones plurianuales sujetos a disponibilidad presupuestaria </w:t>
      </w:r>
    </w:p>
    <w:p w:rsidR="001C619E" w:rsidRDefault="001C619E" w:rsidP="001C619E">
      <w:pPr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u w:val="single"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19E" w:rsidRDefault="001C619E" w:rsidP="001C619E">
      <w:pPr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u w:val="single"/>
          <w:lang w:eastAsia="es-MX"/>
        </w:rPr>
        <w:lastRenderedPageBreak/>
        <w:drawing>
          <wp:inline distT="0" distB="0" distL="0" distR="0">
            <wp:extent cx="5612130" cy="3155128"/>
            <wp:effectExtent l="19050" t="0" r="762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19E" w:rsidRDefault="001C619E" w:rsidP="001C619E">
      <w:pPr>
        <w:jc w:val="both"/>
        <w:rPr>
          <w:rFonts w:ascii="Arial" w:hAnsi="Arial" w:cs="Arial"/>
          <w:sz w:val="24"/>
          <w:szCs w:val="24"/>
          <w:u w:val="single"/>
        </w:rPr>
      </w:pPr>
    </w:p>
    <w:p w:rsidR="00F221D6" w:rsidRDefault="00F221D6" w:rsidP="00F221D6">
      <w:pPr>
        <w:jc w:val="both"/>
        <w:rPr>
          <w:b/>
        </w:rPr>
      </w:pPr>
      <w:r w:rsidRPr="00F221D6">
        <w:rPr>
          <w:b/>
          <w:highlight w:val="red"/>
        </w:rPr>
        <w:t>CRITERIO 72</w:t>
      </w:r>
      <w:r>
        <w:rPr>
          <w:b/>
        </w:rPr>
        <w:t xml:space="preserve"> </w:t>
      </w:r>
      <w:r>
        <w:t xml:space="preserve">¿Desglosa pago para contratos de asociaciones público privadas? </w:t>
      </w:r>
      <w:r w:rsidRPr="00F221D6">
        <w:rPr>
          <w:b/>
        </w:rPr>
        <w:t xml:space="preserve"> </w:t>
      </w:r>
    </w:p>
    <w:p w:rsidR="00F221D6" w:rsidRPr="00455B16" w:rsidRDefault="00F221D6" w:rsidP="00F221D6">
      <w:pPr>
        <w:jc w:val="both"/>
      </w:pPr>
      <w:r>
        <w:t xml:space="preserve">El </w:t>
      </w: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138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F221D6" w:rsidRDefault="00F221D6" w:rsidP="00F221D6">
      <w:pPr>
        <w:jc w:val="both"/>
        <w:rPr>
          <w:rFonts w:ascii="Arial" w:hAnsi="Arial" w:cs="Arial"/>
          <w:sz w:val="24"/>
          <w:szCs w:val="24"/>
        </w:rPr>
      </w:pPr>
      <w:r w:rsidRPr="00163A5B">
        <w:rPr>
          <w:rFonts w:ascii="Arial" w:hAnsi="Arial" w:cs="Arial"/>
          <w:sz w:val="24"/>
          <w:szCs w:val="24"/>
        </w:rPr>
        <w:t>En est</w:t>
      </w:r>
      <w:r>
        <w:rPr>
          <w:rFonts w:ascii="Arial" w:hAnsi="Arial" w:cs="Arial"/>
          <w:sz w:val="24"/>
          <w:szCs w:val="24"/>
        </w:rPr>
        <w:t>a versión del presupuesto en las</w:t>
      </w:r>
      <w:r w:rsidRPr="00163A5B">
        <w:rPr>
          <w:rFonts w:ascii="Arial" w:hAnsi="Arial" w:cs="Arial"/>
          <w:sz w:val="24"/>
          <w:szCs w:val="24"/>
        </w:rPr>
        <w:t xml:space="preserve"> </w:t>
      </w:r>
      <w:r w:rsidRPr="001C619E">
        <w:rPr>
          <w:rFonts w:ascii="Arial" w:hAnsi="Arial" w:cs="Arial"/>
          <w:sz w:val="24"/>
          <w:szCs w:val="24"/>
          <w:u w:val="single"/>
        </w:rPr>
        <w:t>pestaña</w:t>
      </w:r>
      <w:r>
        <w:rPr>
          <w:rFonts w:ascii="Arial" w:hAnsi="Arial" w:cs="Arial"/>
          <w:sz w:val="24"/>
          <w:szCs w:val="24"/>
          <w:u w:val="single"/>
        </w:rPr>
        <w:t>s 30</w:t>
      </w:r>
      <w:r>
        <w:rPr>
          <w:rFonts w:ascii="Arial" w:hAnsi="Arial" w:cs="Arial"/>
          <w:sz w:val="24"/>
          <w:szCs w:val="24"/>
        </w:rPr>
        <w:t xml:space="preserve"> se publica la</w:t>
      </w:r>
      <w:r>
        <w:rPr>
          <w:rFonts w:ascii="Verdana" w:hAnsi="Verdana"/>
          <w:color w:val="000000"/>
          <w:sz w:val="16"/>
          <w:szCs w:val="16"/>
        </w:rPr>
        <w:t xml:space="preserve"> </w:t>
      </w:r>
      <w:r w:rsidRPr="00F221D6">
        <w:rPr>
          <w:rFonts w:ascii="Arial" w:hAnsi="Arial" w:cs="Arial"/>
          <w:sz w:val="24"/>
          <w:szCs w:val="24"/>
          <w:u w:val="single"/>
        </w:rPr>
        <w:t>Infraestructura a largo plazo</w:t>
      </w:r>
      <w:r>
        <w:rPr>
          <w:rFonts w:ascii="Arial" w:hAnsi="Arial" w:cs="Arial"/>
          <w:sz w:val="24"/>
          <w:szCs w:val="24"/>
          <w:u w:val="single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</w:p>
    <w:p w:rsidR="001C619E" w:rsidRDefault="00F221D6" w:rsidP="001C619E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1D6" w:rsidRDefault="00F221D6" w:rsidP="001C619E">
      <w:pPr>
        <w:jc w:val="both"/>
        <w:rPr>
          <w:rFonts w:ascii="Arial" w:hAnsi="Arial" w:cs="Arial"/>
          <w:sz w:val="24"/>
          <w:szCs w:val="24"/>
        </w:rPr>
      </w:pPr>
      <w:r w:rsidRPr="00F221D6">
        <w:rPr>
          <w:rFonts w:ascii="Arial" w:hAnsi="Arial" w:cs="Arial"/>
          <w:sz w:val="24"/>
          <w:szCs w:val="24"/>
        </w:rPr>
        <w:lastRenderedPageBreak/>
        <w:t xml:space="preserve">El CAT (CENTRO ADMINISTRATIVO DE TLAJOMULCO) </w:t>
      </w:r>
      <w:r>
        <w:rPr>
          <w:rFonts w:ascii="Arial" w:hAnsi="Arial" w:cs="Arial"/>
          <w:sz w:val="24"/>
          <w:szCs w:val="24"/>
        </w:rPr>
        <w:t xml:space="preserve">es un proyecto de inversión público privada cuyo proceso de licitación y contrato se encuentran publicados en: </w:t>
      </w:r>
      <w:hyperlink r:id="rId140" w:history="1">
        <w:r w:rsidR="006E2069" w:rsidRPr="00B93B79">
          <w:rPr>
            <w:rStyle w:val="Hipervnculo"/>
            <w:rFonts w:ascii="Arial" w:hAnsi="Arial" w:cs="Arial"/>
            <w:sz w:val="24"/>
            <w:szCs w:val="24"/>
          </w:rPr>
          <w:t>http://tlajomulco.gob.mx/transparencia/art-8/Informaci%C3%B3n-General/CAT</w:t>
        </w:r>
      </w:hyperlink>
      <w:r>
        <w:rPr>
          <w:rFonts w:ascii="Arial" w:hAnsi="Arial" w:cs="Arial"/>
          <w:sz w:val="24"/>
          <w:szCs w:val="24"/>
        </w:rPr>
        <w:t xml:space="preserve"> </w:t>
      </w:r>
    </w:p>
    <w:p w:rsidR="00F221D6" w:rsidRDefault="00F221D6" w:rsidP="001C619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069" w:rsidRDefault="000160EB" w:rsidP="001C619E">
      <w:pPr>
        <w:jc w:val="both"/>
        <w:rPr>
          <w:rFonts w:ascii="Arial" w:hAnsi="Arial" w:cs="Arial"/>
          <w:sz w:val="24"/>
          <w:szCs w:val="24"/>
        </w:rPr>
      </w:pPr>
      <w:hyperlink r:id="rId142" w:history="1">
        <w:r w:rsidR="006E2069" w:rsidRPr="00B93B79">
          <w:rPr>
            <w:rStyle w:val="Hipervnculo"/>
            <w:rFonts w:ascii="Arial" w:hAnsi="Arial" w:cs="Arial"/>
            <w:sz w:val="24"/>
            <w:szCs w:val="24"/>
          </w:rPr>
          <w:t>http://www.tlajomulco.gob.mx/sites/default/files/transparencia/infointeresgeneral/ContratoDeInversionProgramaPrestacionServiciosYAnexos-CATmod2.pdf</w:t>
        </w:r>
      </w:hyperlink>
    </w:p>
    <w:p w:rsidR="006E2069" w:rsidRDefault="006E2069" w:rsidP="001C619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069" w:rsidRDefault="006E2069" w:rsidP="001C619E">
      <w:pPr>
        <w:jc w:val="both"/>
        <w:rPr>
          <w:rFonts w:ascii="Arial" w:hAnsi="Arial" w:cs="Arial"/>
          <w:sz w:val="24"/>
          <w:szCs w:val="24"/>
        </w:rPr>
      </w:pPr>
    </w:p>
    <w:p w:rsidR="006E2069" w:rsidRDefault="006E2069" w:rsidP="001C619E">
      <w:pPr>
        <w:jc w:val="both"/>
      </w:pPr>
      <w:r w:rsidRPr="006E2069">
        <w:rPr>
          <w:rFonts w:ascii="Arial" w:hAnsi="Arial" w:cs="Arial"/>
          <w:b/>
          <w:sz w:val="24"/>
          <w:szCs w:val="24"/>
          <w:highlight w:val="red"/>
        </w:rPr>
        <w:lastRenderedPageBreak/>
        <w:t>CRITERIO</w:t>
      </w:r>
      <w:r w:rsidRPr="006E2069">
        <w:rPr>
          <w:rFonts w:ascii="Arial" w:hAnsi="Arial" w:cs="Arial"/>
          <w:sz w:val="24"/>
          <w:szCs w:val="24"/>
          <w:highlight w:val="red"/>
        </w:rPr>
        <w:t xml:space="preserve"> 73</w:t>
      </w:r>
      <w:r>
        <w:rPr>
          <w:rFonts w:ascii="Arial" w:hAnsi="Arial" w:cs="Arial"/>
          <w:sz w:val="24"/>
          <w:szCs w:val="24"/>
        </w:rPr>
        <w:t xml:space="preserve"> </w:t>
      </w:r>
      <w:r>
        <w:t>¿Contiene glosario de términos presupuestales?</w:t>
      </w:r>
    </w:p>
    <w:p w:rsidR="006E2069" w:rsidRPr="00455B16" w:rsidRDefault="006E2069" w:rsidP="006E2069">
      <w:pPr>
        <w:jc w:val="both"/>
      </w:pPr>
      <w:r>
        <w:t xml:space="preserve">El </w:t>
      </w:r>
      <w:r w:rsidRPr="00163A5B">
        <w:rPr>
          <w:rFonts w:ascii="Arial" w:hAnsi="Arial" w:cs="Arial"/>
          <w:sz w:val="24"/>
          <w:szCs w:val="24"/>
        </w:rPr>
        <w:t xml:space="preserve">Presupuesto 2015 metodología IMCO publicado en: </w:t>
      </w:r>
      <w:hyperlink r:id="rId144" w:anchor="p2015" w:history="1">
        <w:r w:rsidRPr="00163A5B">
          <w:rPr>
            <w:rStyle w:val="Hipervnculo"/>
            <w:rFonts w:ascii="Arial" w:hAnsi="Arial" w:cs="Arial"/>
            <w:sz w:val="24"/>
            <w:szCs w:val="24"/>
          </w:rPr>
          <w:t>http://www.tlajomulco.gob.mx/transparencia/articulo-8/Presupuesto#p2015</w:t>
        </w:r>
      </w:hyperlink>
      <w:r w:rsidRPr="00163A5B">
        <w:rPr>
          <w:rFonts w:ascii="Arial" w:hAnsi="Arial" w:cs="Arial"/>
          <w:sz w:val="24"/>
          <w:szCs w:val="24"/>
        </w:rPr>
        <w:t xml:space="preserve"> </w:t>
      </w:r>
    </w:p>
    <w:p w:rsidR="006E2069" w:rsidRDefault="006E2069" w:rsidP="001C619E">
      <w:pPr>
        <w:jc w:val="both"/>
      </w:pPr>
      <w:r w:rsidRPr="00163A5B">
        <w:rPr>
          <w:rFonts w:ascii="Arial" w:hAnsi="Arial" w:cs="Arial"/>
          <w:sz w:val="24"/>
          <w:szCs w:val="24"/>
        </w:rPr>
        <w:t>En est</w:t>
      </w:r>
      <w:r>
        <w:rPr>
          <w:rFonts w:ascii="Arial" w:hAnsi="Arial" w:cs="Arial"/>
          <w:sz w:val="24"/>
          <w:szCs w:val="24"/>
        </w:rPr>
        <w:t>a versión del presupuesto en las</w:t>
      </w:r>
      <w:r w:rsidRPr="00163A5B">
        <w:rPr>
          <w:rFonts w:ascii="Arial" w:hAnsi="Arial" w:cs="Arial"/>
          <w:sz w:val="24"/>
          <w:szCs w:val="24"/>
        </w:rPr>
        <w:t xml:space="preserve"> </w:t>
      </w:r>
      <w:r w:rsidRPr="001C619E">
        <w:rPr>
          <w:rFonts w:ascii="Arial" w:hAnsi="Arial" w:cs="Arial"/>
          <w:sz w:val="24"/>
          <w:szCs w:val="24"/>
          <w:u w:val="single"/>
        </w:rPr>
        <w:t>pestaña</w:t>
      </w:r>
      <w:r>
        <w:rPr>
          <w:rFonts w:ascii="Arial" w:hAnsi="Arial" w:cs="Arial"/>
          <w:sz w:val="24"/>
          <w:szCs w:val="24"/>
          <w:u w:val="single"/>
        </w:rPr>
        <w:t>s 41</w:t>
      </w:r>
      <w:r>
        <w:rPr>
          <w:rFonts w:ascii="Arial" w:hAnsi="Arial" w:cs="Arial"/>
          <w:sz w:val="24"/>
          <w:szCs w:val="24"/>
        </w:rPr>
        <w:t xml:space="preserve"> se publica el </w:t>
      </w:r>
      <w:proofErr w:type="spellStart"/>
      <w:r w:rsidRPr="006E2069">
        <w:rPr>
          <w:rFonts w:ascii="Arial" w:hAnsi="Arial" w:cs="Arial"/>
          <w:sz w:val="24"/>
          <w:szCs w:val="24"/>
          <w:u w:val="single"/>
        </w:rPr>
        <w:t>Catalógo</w:t>
      </w:r>
      <w:proofErr w:type="spellEnd"/>
      <w:r w:rsidRPr="006E2069">
        <w:rPr>
          <w:rFonts w:ascii="Arial" w:hAnsi="Arial" w:cs="Arial"/>
          <w:sz w:val="24"/>
          <w:szCs w:val="24"/>
          <w:u w:val="single"/>
        </w:rPr>
        <w:t xml:space="preserve"> para Presupuesto de Egresos Funcional Programática</w:t>
      </w:r>
    </w:p>
    <w:p w:rsidR="006E2069" w:rsidRDefault="006E2069" w:rsidP="001C619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3155128"/>
            <wp:effectExtent l="19050" t="0" r="762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2DB" w:rsidRDefault="008F240E" w:rsidP="001C619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sectPr w:rsidR="00F862DB" w:rsidSect="00FA45B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73300A"/>
    <w:multiLevelType w:val="hybridMultilevel"/>
    <w:tmpl w:val="6D860B3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6C750E"/>
    <w:multiLevelType w:val="hybridMultilevel"/>
    <w:tmpl w:val="FAFE7E4A"/>
    <w:lvl w:ilvl="0" w:tplc="56B285D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8D36315"/>
    <w:multiLevelType w:val="hybridMultilevel"/>
    <w:tmpl w:val="FAFE7E4A"/>
    <w:lvl w:ilvl="0" w:tplc="56B285D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8"/>
  <w:doNotDisplayPageBoundaries/>
  <w:proofState w:spelling="clean" w:grammar="clean"/>
  <w:defaultTabStop w:val="708"/>
  <w:hyphenationZone w:val="425"/>
  <w:characterSpacingControl w:val="doNotCompress"/>
  <w:compat/>
  <w:rsids>
    <w:rsidRoot w:val="0032016D"/>
    <w:rsid w:val="00001623"/>
    <w:rsid w:val="00001AFB"/>
    <w:rsid w:val="00002458"/>
    <w:rsid w:val="00004AFA"/>
    <w:rsid w:val="00006457"/>
    <w:rsid w:val="0000772F"/>
    <w:rsid w:val="00012D3F"/>
    <w:rsid w:val="000160EB"/>
    <w:rsid w:val="00016898"/>
    <w:rsid w:val="000177B8"/>
    <w:rsid w:val="000218AA"/>
    <w:rsid w:val="00022839"/>
    <w:rsid w:val="0002536F"/>
    <w:rsid w:val="0002581E"/>
    <w:rsid w:val="0003442A"/>
    <w:rsid w:val="000352A0"/>
    <w:rsid w:val="00037389"/>
    <w:rsid w:val="00040131"/>
    <w:rsid w:val="000401FF"/>
    <w:rsid w:val="00040567"/>
    <w:rsid w:val="00042647"/>
    <w:rsid w:val="0004308D"/>
    <w:rsid w:val="00043774"/>
    <w:rsid w:val="00044C19"/>
    <w:rsid w:val="00044EB2"/>
    <w:rsid w:val="00047EB5"/>
    <w:rsid w:val="00050322"/>
    <w:rsid w:val="00051443"/>
    <w:rsid w:val="000528BD"/>
    <w:rsid w:val="00056D18"/>
    <w:rsid w:val="00057658"/>
    <w:rsid w:val="00057F17"/>
    <w:rsid w:val="00057F96"/>
    <w:rsid w:val="000630C7"/>
    <w:rsid w:val="00067485"/>
    <w:rsid w:val="000702CA"/>
    <w:rsid w:val="00071EB4"/>
    <w:rsid w:val="0007203D"/>
    <w:rsid w:val="00072E70"/>
    <w:rsid w:val="00073F32"/>
    <w:rsid w:val="00074F00"/>
    <w:rsid w:val="00074F0B"/>
    <w:rsid w:val="000762BB"/>
    <w:rsid w:val="00080C08"/>
    <w:rsid w:val="0008106A"/>
    <w:rsid w:val="000812E5"/>
    <w:rsid w:val="000838FA"/>
    <w:rsid w:val="00083B60"/>
    <w:rsid w:val="000855BC"/>
    <w:rsid w:val="00085D08"/>
    <w:rsid w:val="0009227B"/>
    <w:rsid w:val="00093D84"/>
    <w:rsid w:val="00094376"/>
    <w:rsid w:val="000979E6"/>
    <w:rsid w:val="000A0DF7"/>
    <w:rsid w:val="000A1027"/>
    <w:rsid w:val="000A1C3B"/>
    <w:rsid w:val="000B2236"/>
    <w:rsid w:val="000B42EC"/>
    <w:rsid w:val="000B5E0C"/>
    <w:rsid w:val="000B76E9"/>
    <w:rsid w:val="000C1A92"/>
    <w:rsid w:val="000C2A5D"/>
    <w:rsid w:val="000C4BB3"/>
    <w:rsid w:val="000C777D"/>
    <w:rsid w:val="000D01E2"/>
    <w:rsid w:val="000D1EFA"/>
    <w:rsid w:val="000D4386"/>
    <w:rsid w:val="000D50C0"/>
    <w:rsid w:val="000E1B61"/>
    <w:rsid w:val="000E3B81"/>
    <w:rsid w:val="000E5FAA"/>
    <w:rsid w:val="000F3AD8"/>
    <w:rsid w:val="000F46BC"/>
    <w:rsid w:val="000F5FE1"/>
    <w:rsid w:val="000F69C7"/>
    <w:rsid w:val="001003A1"/>
    <w:rsid w:val="00101F79"/>
    <w:rsid w:val="0010349C"/>
    <w:rsid w:val="00105BFC"/>
    <w:rsid w:val="001101EF"/>
    <w:rsid w:val="00112403"/>
    <w:rsid w:val="00112FFC"/>
    <w:rsid w:val="00115DC4"/>
    <w:rsid w:val="0011609F"/>
    <w:rsid w:val="00120ABF"/>
    <w:rsid w:val="0012308F"/>
    <w:rsid w:val="00123BEB"/>
    <w:rsid w:val="001241C2"/>
    <w:rsid w:val="00130BFA"/>
    <w:rsid w:val="001312A0"/>
    <w:rsid w:val="0013137D"/>
    <w:rsid w:val="00134DD7"/>
    <w:rsid w:val="001363B6"/>
    <w:rsid w:val="00145D6A"/>
    <w:rsid w:val="00147CE2"/>
    <w:rsid w:val="001545CC"/>
    <w:rsid w:val="00155548"/>
    <w:rsid w:val="00157F41"/>
    <w:rsid w:val="001602BD"/>
    <w:rsid w:val="00160EFD"/>
    <w:rsid w:val="00163A5B"/>
    <w:rsid w:val="0016489F"/>
    <w:rsid w:val="00165F26"/>
    <w:rsid w:val="00170691"/>
    <w:rsid w:val="001751BF"/>
    <w:rsid w:val="0018074E"/>
    <w:rsid w:val="00180D80"/>
    <w:rsid w:val="00182504"/>
    <w:rsid w:val="00182D2C"/>
    <w:rsid w:val="00186FE3"/>
    <w:rsid w:val="0019021E"/>
    <w:rsid w:val="001914B7"/>
    <w:rsid w:val="00191561"/>
    <w:rsid w:val="001916C0"/>
    <w:rsid w:val="00192C0A"/>
    <w:rsid w:val="00193854"/>
    <w:rsid w:val="001965A7"/>
    <w:rsid w:val="00197FE0"/>
    <w:rsid w:val="001A1CD0"/>
    <w:rsid w:val="001A231E"/>
    <w:rsid w:val="001A4422"/>
    <w:rsid w:val="001A5774"/>
    <w:rsid w:val="001A7629"/>
    <w:rsid w:val="001B0673"/>
    <w:rsid w:val="001B3574"/>
    <w:rsid w:val="001B3F1A"/>
    <w:rsid w:val="001B5A46"/>
    <w:rsid w:val="001B6B8C"/>
    <w:rsid w:val="001B6C6F"/>
    <w:rsid w:val="001C1986"/>
    <w:rsid w:val="001C47C5"/>
    <w:rsid w:val="001C619E"/>
    <w:rsid w:val="001C6C7D"/>
    <w:rsid w:val="001C6DC7"/>
    <w:rsid w:val="001D090F"/>
    <w:rsid w:val="001D0E90"/>
    <w:rsid w:val="001D53F7"/>
    <w:rsid w:val="001D54F8"/>
    <w:rsid w:val="001E0428"/>
    <w:rsid w:val="001E0469"/>
    <w:rsid w:val="001E41BC"/>
    <w:rsid w:val="001E75FA"/>
    <w:rsid w:val="001F0FE0"/>
    <w:rsid w:val="001F30DB"/>
    <w:rsid w:val="001F427F"/>
    <w:rsid w:val="001F5565"/>
    <w:rsid w:val="00201466"/>
    <w:rsid w:val="00202F8A"/>
    <w:rsid w:val="0020638B"/>
    <w:rsid w:val="00206FB5"/>
    <w:rsid w:val="00207DF2"/>
    <w:rsid w:val="00211F9B"/>
    <w:rsid w:val="002157CB"/>
    <w:rsid w:val="00223067"/>
    <w:rsid w:val="00223BBF"/>
    <w:rsid w:val="00225DE8"/>
    <w:rsid w:val="00231E62"/>
    <w:rsid w:val="00232105"/>
    <w:rsid w:val="00232B79"/>
    <w:rsid w:val="0024055F"/>
    <w:rsid w:val="00240605"/>
    <w:rsid w:val="0024180C"/>
    <w:rsid w:val="00242D2E"/>
    <w:rsid w:val="002459A7"/>
    <w:rsid w:val="00247602"/>
    <w:rsid w:val="002516E8"/>
    <w:rsid w:val="00252106"/>
    <w:rsid w:val="002543D2"/>
    <w:rsid w:val="002557AB"/>
    <w:rsid w:val="002564E9"/>
    <w:rsid w:val="00256F2A"/>
    <w:rsid w:val="002578C4"/>
    <w:rsid w:val="00260585"/>
    <w:rsid w:val="00265AB0"/>
    <w:rsid w:val="00266050"/>
    <w:rsid w:val="00275D9A"/>
    <w:rsid w:val="00282D1A"/>
    <w:rsid w:val="00284339"/>
    <w:rsid w:val="002843AD"/>
    <w:rsid w:val="00284BFB"/>
    <w:rsid w:val="00286790"/>
    <w:rsid w:val="00286811"/>
    <w:rsid w:val="002872BF"/>
    <w:rsid w:val="002877DF"/>
    <w:rsid w:val="00287A59"/>
    <w:rsid w:val="00287DC5"/>
    <w:rsid w:val="00287DE9"/>
    <w:rsid w:val="00287E60"/>
    <w:rsid w:val="00290F78"/>
    <w:rsid w:val="00291118"/>
    <w:rsid w:val="002A0474"/>
    <w:rsid w:val="002A1A43"/>
    <w:rsid w:val="002A2A2F"/>
    <w:rsid w:val="002A4E19"/>
    <w:rsid w:val="002A6D14"/>
    <w:rsid w:val="002C64EC"/>
    <w:rsid w:val="002C6561"/>
    <w:rsid w:val="002D1DC2"/>
    <w:rsid w:val="002D210E"/>
    <w:rsid w:val="002D2BFA"/>
    <w:rsid w:val="002D4898"/>
    <w:rsid w:val="002D7D5D"/>
    <w:rsid w:val="002E0932"/>
    <w:rsid w:val="002E0B5A"/>
    <w:rsid w:val="002E1CED"/>
    <w:rsid w:val="002E2086"/>
    <w:rsid w:val="002E27AE"/>
    <w:rsid w:val="002E761F"/>
    <w:rsid w:val="002F055F"/>
    <w:rsid w:val="002F201B"/>
    <w:rsid w:val="002F362A"/>
    <w:rsid w:val="002F43CC"/>
    <w:rsid w:val="00305380"/>
    <w:rsid w:val="0031094E"/>
    <w:rsid w:val="00313191"/>
    <w:rsid w:val="00317A66"/>
    <w:rsid w:val="0032016D"/>
    <w:rsid w:val="00332427"/>
    <w:rsid w:val="00332BC7"/>
    <w:rsid w:val="003336B3"/>
    <w:rsid w:val="00336405"/>
    <w:rsid w:val="003372A1"/>
    <w:rsid w:val="003425EE"/>
    <w:rsid w:val="0034428C"/>
    <w:rsid w:val="00346351"/>
    <w:rsid w:val="003472DA"/>
    <w:rsid w:val="003515A4"/>
    <w:rsid w:val="00351796"/>
    <w:rsid w:val="003574BF"/>
    <w:rsid w:val="00364F96"/>
    <w:rsid w:val="003708CE"/>
    <w:rsid w:val="00370FD5"/>
    <w:rsid w:val="00372225"/>
    <w:rsid w:val="003745AA"/>
    <w:rsid w:val="00380BC1"/>
    <w:rsid w:val="00381323"/>
    <w:rsid w:val="00387E16"/>
    <w:rsid w:val="00387E27"/>
    <w:rsid w:val="00390B86"/>
    <w:rsid w:val="00392306"/>
    <w:rsid w:val="003953B7"/>
    <w:rsid w:val="00396787"/>
    <w:rsid w:val="0039701B"/>
    <w:rsid w:val="003A1419"/>
    <w:rsid w:val="003A4895"/>
    <w:rsid w:val="003A59E1"/>
    <w:rsid w:val="003A6A04"/>
    <w:rsid w:val="003A6BEB"/>
    <w:rsid w:val="003B191E"/>
    <w:rsid w:val="003B3D49"/>
    <w:rsid w:val="003B4128"/>
    <w:rsid w:val="003B4164"/>
    <w:rsid w:val="003B4700"/>
    <w:rsid w:val="003C171F"/>
    <w:rsid w:val="003C66B0"/>
    <w:rsid w:val="003C7B57"/>
    <w:rsid w:val="003D25DB"/>
    <w:rsid w:val="003D26C8"/>
    <w:rsid w:val="003D3481"/>
    <w:rsid w:val="003D4CCE"/>
    <w:rsid w:val="003D5744"/>
    <w:rsid w:val="003D642A"/>
    <w:rsid w:val="003E2296"/>
    <w:rsid w:val="003E4DF9"/>
    <w:rsid w:val="003F1A90"/>
    <w:rsid w:val="003F5867"/>
    <w:rsid w:val="003F67F0"/>
    <w:rsid w:val="00400000"/>
    <w:rsid w:val="00400045"/>
    <w:rsid w:val="00400B44"/>
    <w:rsid w:val="004028E6"/>
    <w:rsid w:val="00405A34"/>
    <w:rsid w:val="00410C06"/>
    <w:rsid w:val="0041297C"/>
    <w:rsid w:val="004142A1"/>
    <w:rsid w:val="00416A76"/>
    <w:rsid w:val="00420671"/>
    <w:rsid w:val="004220F0"/>
    <w:rsid w:val="00423DC1"/>
    <w:rsid w:val="0042644C"/>
    <w:rsid w:val="004300DC"/>
    <w:rsid w:val="004324EB"/>
    <w:rsid w:val="0043494F"/>
    <w:rsid w:val="00434FB9"/>
    <w:rsid w:val="00437CB0"/>
    <w:rsid w:val="00441388"/>
    <w:rsid w:val="00445714"/>
    <w:rsid w:val="00451AB8"/>
    <w:rsid w:val="00454D29"/>
    <w:rsid w:val="004552B6"/>
    <w:rsid w:val="004557A5"/>
    <w:rsid w:val="00455B16"/>
    <w:rsid w:val="004565EC"/>
    <w:rsid w:val="004623C2"/>
    <w:rsid w:val="00470060"/>
    <w:rsid w:val="00470B31"/>
    <w:rsid w:val="00480553"/>
    <w:rsid w:val="0048169E"/>
    <w:rsid w:val="004857D9"/>
    <w:rsid w:val="00487290"/>
    <w:rsid w:val="00490B5D"/>
    <w:rsid w:val="0049237E"/>
    <w:rsid w:val="00492C48"/>
    <w:rsid w:val="00496C72"/>
    <w:rsid w:val="004A16A8"/>
    <w:rsid w:val="004A26DC"/>
    <w:rsid w:val="004A3E97"/>
    <w:rsid w:val="004A4644"/>
    <w:rsid w:val="004B05A3"/>
    <w:rsid w:val="004B5594"/>
    <w:rsid w:val="004B60C9"/>
    <w:rsid w:val="004B637F"/>
    <w:rsid w:val="004B744C"/>
    <w:rsid w:val="004C2CBA"/>
    <w:rsid w:val="004C4757"/>
    <w:rsid w:val="004C56FA"/>
    <w:rsid w:val="004C59D2"/>
    <w:rsid w:val="004D04F6"/>
    <w:rsid w:val="004D0550"/>
    <w:rsid w:val="004D10F2"/>
    <w:rsid w:val="004D2E78"/>
    <w:rsid w:val="004D5501"/>
    <w:rsid w:val="004D68BC"/>
    <w:rsid w:val="004D6F3F"/>
    <w:rsid w:val="004D7E5D"/>
    <w:rsid w:val="004E0F5B"/>
    <w:rsid w:val="004E1D61"/>
    <w:rsid w:val="004E2442"/>
    <w:rsid w:val="004E31CC"/>
    <w:rsid w:val="004E58DB"/>
    <w:rsid w:val="004E61AB"/>
    <w:rsid w:val="004E7AB9"/>
    <w:rsid w:val="004E7D48"/>
    <w:rsid w:val="004F0251"/>
    <w:rsid w:val="004F3FD5"/>
    <w:rsid w:val="004F5874"/>
    <w:rsid w:val="004F6B6E"/>
    <w:rsid w:val="00500DB1"/>
    <w:rsid w:val="00500DFF"/>
    <w:rsid w:val="0050365D"/>
    <w:rsid w:val="00505ED5"/>
    <w:rsid w:val="00521837"/>
    <w:rsid w:val="005238BA"/>
    <w:rsid w:val="00524B0C"/>
    <w:rsid w:val="00525139"/>
    <w:rsid w:val="0052568A"/>
    <w:rsid w:val="00526A48"/>
    <w:rsid w:val="00530A48"/>
    <w:rsid w:val="0053360A"/>
    <w:rsid w:val="005344FF"/>
    <w:rsid w:val="00535652"/>
    <w:rsid w:val="005367FD"/>
    <w:rsid w:val="00536B2C"/>
    <w:rsid w:val="0054010C"/>
    <w:rsid w:val="00542247"/>
    <w:rsid w:val="00543C3E"/>
    <w:rsid w:val="00546B5F"/>
    <w:rsid w:val="00551A74"/>
    <w:rsid w:val="00552A6F"/>
    <w:rsid w:val="005537AD"/>
    <w:rsid w:val="00554C09"/>
    <w:rsid w:val="00554D61"/>
    <w:rsid w:val="00561434"/>
    <w:rsid w:val="00561620"/>
    <w:rsid w:val="00565376"/>
    <w:rsid w:val="00565C6D"/>
    <w:rsid w:val="00567EBE"/>
    <w:rsid w:val="00573BA2"/>
    <w:rsid w:val="00573C99"/>
    <w:rsid w:val="005767B6"/>
    <w:rsid w:val="00581BBC"/>
    <w:rsid w:val="005839B9"/>
    <w:rsid w:val="00587C08"/>
    <w:rsid w:val="00593E77"/>
    <w:rsid w:val="005A0428"/>
    <w:rsid w:val="005A39FD"/>
    <w:rsid w:val="005A5DBF"/>
    <w:rsid w:val="005A6D45"/>
    <w:rsid w:val="005A78EE"/>
    <w:rsid w:val="005B005D"/>
    <w:rsid w:val="005B0363"/>
    <w:rsid w:val="005B2C28"/>
    <w:rsid w:val="005B2CDB"/>
    <w:rsid w:val="005B3620"/>
    <w:rsid w:val="005B3B2E"/>
    <w:rsid w:val="005C0F3F"/>
    <w:rsid w:val="005C57BD"/>
    <w:rsid w:val="005C7099"/>
    <w:rsid w:val="005D3C57"/>
    <w:rsid w:val="005D3CB4"/>
    <w:rsid w:val="005D49BC"/>
    <w:rsid w:val="005D6537"/>
    <w:rsid w:val="005E183F"/>
    <w:rsid w:val="005E2BC1"/>
    <w:rsid w:val="005E4398"/>
    <w:rsid w:val="005E7D0A"/>
    <w:rsid w:val="005E7FD3"/>
    <w:rsid w:val="005F41CA"/>
    <w:rsid w:val="005F5056"/>
    <w:rsid w:val="005F6B83"/>
    <w:rsid w:val="005F7782"/>
    <w:rsid w:val="00600692"/>
    <w:rsid w:val="00602FE6"/>
    <w:rsid w:val="00606FC6"/>
    <w:rsid w:val="00607F71"/>
    <w:rsid w:val="0061135C"/>
    <w:rsid w:val="006120D0"/>
    <w:rsid w:val="00614374"/>
    <w:rsid w:val="00614590"/>
    <w:rsid w:val="00614800"/>
    <w:rsid w:val="006150BF"/>
    <w:rsid w:val="00615578"/>
    <w:rsid w:val="006156C7"/>
    <w:rsid w:val="00620AE4"/>
    <w:rsid w:val="006272D2"/>
    <w:rsid w:val="00630BAD"/>
    <w:rsid w:val="00631700"/>
    <w:rsid w:val="006327D7"/>
    <w:rsid w:val="00632AE2"/>
    <w:rsid w:val="00632ECF"/>
    <w:rsid w:val="00635D98"/>
    <w:rsid w:val="0063678D"/>
    <w:rsid w:val="006462EC"/>
    <w:rsid w:val="00650638"/>
    <w:rsid w:val="00653032"/>
    <w:rsid w:val="00653D57"/>
    <w:rsid w:val="00654D36"/>
    <w:rsid w:val="006560C2"/>
    <w:rsid w:val="00657FEE"/>
    <w:rsid w:val="006600AD"/>
    <w:rsid w:val="006621B0"/>
    <w:rsid w:val="006622D5"/>
    <w:rsid w:val="006622E4"/>
    <w:rsid w:val="00662D76"/>
    <w:rsid w:val="00664004"/>
    <w:rsid w:val="00665542"/>
    <w:rsid w:val="006659BE"/>
    <w:rsid w:val="00666D5E"/>
    <w:rsid w:val="006705A8"/>
    <w:rsid w:val="006716F3"/>
    <w:rsid w:val="00671787"/>
    <w:rsid w:val="00672606"/>
    <w:rsid w:val="00672F5D"/>
    <w:rsid w:val="0067792E"/>
    <w:rsid w:val="006819B8"/>
    <w:rsid w:val="006841A6"/>
    <w:rsid w:val="00685A55"/>
    <w:rsid w:val="00686E89"/>
    <w:rsid w:val="00687B00"/>
    <w:rsid w:val="00687D7B"/>
    <w:rsid w:val="006901DE"/>
    <w:rsid w:val="00691159"/>
    <w:rsid w:val="006911E5"/>
    <w:rsid w:val="00694504"/>
    <w:rsid w:val="006967E1"/>
    <w:rsid w:val="00697752"/>
    <w:rsid w:val="006A0DDB"/>
    <w:rsid w:val="006A6DB4"/>
    <w:rsid w:val="006B03E0"/>
    <w:rsid w:val="006B2E4E"/>
    <w:rsid w:val="006B605C"/>
    <w:rsid w:val="006B6B3B"/>
    <w:rsid w:val="006B741A"/>
    <w:rsid w:val="006C0418"/>
    <w:rsid w:val="006C2675"/>
    <w:rsid w:val="006C40DC"/>
    <w:rsid w:val="006C457A"/>
    <w:rsid w:val="006C698F"/>
    <w:rsid w:val="006C6DED"/>
    <w:rsid w:val="006C7E94"/>
    <w:rsid w:val="006D0334"/>
    <w:rsid w:val="006D33F7"/>
    <w:rsid w:val="006D621A"/>
    <w:rsid w:val="006D660F"/>
    <w:rsid w:val="006D7228"/>
    <w:rsid w:val="006D72B0"/>
    <w:rsid w:val="006E0BF7"/>
    <w:rsid w:val="006E11DD"/>
    <w:rsid w:val="006E13DD"/>
    <w:rsid w:val="006E1F75"/>
    <w:rsid w:val="006E2069"/>
    <w:rsid w:val="006E47FB"/>
    <w:rsid w:val="006E4BD0"/>
    <w:rsid w:val="006E520B"/>
    <w:rsid w:val="006E6341"/>
    <w:rsid w:val="006E6825"/>
    <w:rsid w:val="006F0A6D"/>
    <w:rsid w:val="006F108B"/>
    <w:rsid w:val="006F3FDC"/>
    <w:rsid w:val="006F6076"/>
    <w:rsid w:val="00702A3F"/>
    <w:rsid w:val="00705C6B"/>
    <w:rsid w:val="00706B10"/>
    <w:rsid w:val="007124F3"/>
    <w:rsid w:val="007222DB"/>
    <w:rsid w:val="007320F5"/>
    <w:rsid w:val="007332C7"/>
    <w:rsid w:val="00736B09"/>
    <w:rsid w:val="00736CE9"/>
    <w:rsid w:val="00737183"/>
    <w:rsid w:val="00741E44"/>
    <w:rsid w:val="007470DF"/>
    <w:rsid w:val="007476F9"/>
    <w:rsid w:val="007557B6"/>
    <w:rsid w:val="0075727A"/>
    <w:rsid w:val="007604C7"/>
    <w:rsid w:val="00760F69"/>
    <w:rsid w:val="007611A7"/>
    <w:rsid w:val="00761BF6"/>
    <w:rsid w:val="00761ECA"/>
    <w:rsid w:val="00764931"/>
    <w:rsid w:val="00764E05"/>
    <w:rsid w:val="007711A1"/>
    <w:rsid w:val="00774B58"/>
    <w:rsid w:val="007760A4"/>
    <w:rsid w:val="00777D5E"/>
    <w:rsid w:val="0078222C"/>
    <w:rsid w:val="007862FB"/>
    <w:rsid w:val="00787E01"/>
    <w:rsid w:val="00790E64"/>
    <w:rsid w:val="00790ED4"/>
    <w:rsid w:val="007954B0"/>
    <w:rsid w:val="00795C30"/>
    <w:rsid w:val="00796998"/>
    <w:rsid w:val="0079782F"/>
    <w:rsid w:val="007A0770"/>
    <w:rsid w:val="007A6323"/>
    <w:rsid w:val="007B3963"/>
    <w:rsid w:val="007B3A01"/>
    <w:rsid w:val="007B6EDE"/>
    <w:rsid w:val="007B75D0"/>
    <w:rsid w:val="007B7BC3"/>
    <w:rsid w:val="007C1646"/>
    <w:rsid w:val="007C2FEF"/>
    <w:rsid w:val="007C37E7"/>
    <w:rsid w:val="007C5579"/>
    <w:rsid w:val="007C73AE"/>
    <w:rsid w:val="007D3162"/>
    <w:rsid w:val="007D4C09"/>
    <w:rsid w:val="007D7E5D"/>
    <w:rsid w:val="007E0227"/>
    <w:rsid w:val="007E0AE2"/>
    <w:rsid w:val="007E11F3"/>
    <w:rsid w:val="007E1563"/>
    <w:rsid w:val="007E37DC"/>
    <w:rsid w:val="007E5284"/>
    <w:rsid w:val="007E550C"/>
    <w:rsid w:val="007E6DF4"/>
    <w:rsid w:val="007F051E"/>
    <w:rsid w:val="007F0FCC"/>
    <w:rsid w:val="007F1053"/>
    <w:rsid w:val="007F3524"/>
    <w:rsid w:val="007F58AD"/>
    <w:rsid w:val="007F7EA5"/>
    <w:rsid w:val="00802C46"/>
    <w:rsid w:val="00802F66"/>
    <w:rsid w:val="008050CC"/>
    <w:rsid w:val="00805B71"/>
    <w:rsid w:val="008061F6"/>
    <w:rsid w:val="00807442"/>
    <w:rsid w:val="00813150"/>
    <w:rsid w:val="0081530F"/>
    <w:rsid w:val="00824EEC"/>
    <w:rsid w:val="008257AE"/>
    <w:rsid w:val="00835607"/>
    <w:rsid w:val="00835949"/>
    <w:rsid w:val="0084377B"/>
    <w:rsid w:val="00844985"/>
    <w:rsid w:val="0084767B"/>
    <w:rsid w:val="00851CFF"/>
    <w:rsid w:val="00851DD6"/>
    <w:rsid w:val="008525B7"/>
    <w:rsid w:val="00853255"/>
    <w:rsid w:val="0085377B"/>
    <w:rsid w:val="00854384"/>
    <w:rsid w:val="0085487F"/>
    <w:rsid w:val="00855282"/>
    <w:rsid w:val="00857EEE"/>
    <w:rsid w:val="0086330A"/>
    <w:rsid w:val="00863427"/>
    <w:rsid w:val="00864F44"/>
    <w:rsid w:val="0087122B"/>
    <w:rsid w:val="008721FC"/>
    <w:rsid w:val="0087595F"/>
    <w:rsid w:val="00875D63"/>
    <w:rsid w:val="00880096"/>
    <w:rsid w:val="008826EF"/>
    <w:rsid w:val="008833BC"/>
    <w:rsid w:val="00883844"/>
    <w:rsid w:val="00885FF3"/>
    <w:rsid w:val="0088654C"/>
    <w:rsid w:val="00890979"/>
    <w:rsid w:val="008942CC"/>
    <w:rsid w:val="00895893"/>
    <w:rsid w:val="00896B1C"/>
    <w:rsid w:val="008A32CF"/>
    <w:rsid w:val="008A3F99"/>
    <w:rsid w:val="008A508B"/>
    <w:rsid w:val="008A63F9"/>
    <w:rsid w:val="008B2BA9"/>
    <w:rsid w:val="008B3C30"/>
    <w:rsid w:val="008B6466"/>
    <w:rsid w:val="008C5C04"/>
    <w:rsid w:val="008C79EF"/>
    <w:rsid w:val="008D07A0"/>
    <w:rsid w:val="008D0B03"/>
    <w:rsid w:val="008D718C"/>
    <w:rsid w:val="008F2204"/>
    <w:rsid w:val="008F240E"/>
    <w:rsid w:val="008F2A58"/>
    <w:rsid w:val="008F36AC"/>
    <w:rsid w:val="008F64FF"/>
    <w:rsid w:val="00901F94"/>
    <w:rsid w:val="00910712"/>
    <w:rsid w:val="0091141A"/>
    <w:rsid w:val="009171B9"/>
    <w:rsid w:val="00920AFE"/>
    <w:rsid w:val="00920B9F"/>
    <w:rsid w:val="00920D3D"/>
    <w:rsid w:val="0092207F"/>
    <w:rsid w:val="009259E4"/>
    <w:rsid w:val="00925F81"/>
    <w:rsid w:val="00932E43"/>
    <w:rsid w:val="00933AEE"/>
    <w:rsid w:val="00943E24"/>
    <w:rsid w:val="00944013"/>
    <w:rsid w:val="00944342"/>
    <w:rsid w:val="009467A8"/>
    <w:rsid w:val="00952915"/>
    <w:rsid w:val="00952C4F"/>
    <w:rsid w:val="00955C52"/>
    <w:rsid w:val="009608AF"/>
    <w:rsid w:val="009627D4"/>
    <w:rsid w:val="009638BB"/>
    <w:rsid w:val="00963A7F"/>
    <w:rsid w:val="00963FAD"/>
    <w:rsid w:val="00967332"/>
    <w:rsid w:val="00970D39"/>
    <w:rsid w:val="00970D6E"/>
    <w:rsid w:val="00970F9B"/>
    <w:rsid w:val="0097482C"/>
    <w:rsid w:val="00975B9E"/>
    <w:rsid w:val="00981302"/>
    <w:rsid w:val="0098568F"/>
    <w:rsid w:val="00987AE7"/>
    <w:rsid w:val="00987D6C"/>
    <w:rsid w:val="0099326F"/>
    <w:rsid w:val="009932BC"/>
    <w:rsid w:val="009A03D0"/>
    <w:rsid w:val="009A04B3"/>
    <w:rsid w:val="009A54CF"/>
    <w:rsid w:val="009A7F8F"/>
    <w:rsid w:val="009B0D05"/>
    <w:rsid w:val="009B24C0"/>
    <w:rsid w:val="009B4E64"/>
    <w:rsid w:val="009C7656"/>
    <w:rsid w:val="009D0618"/>
    <w:rsid w:val="009D072E"/>
    <w:rsid w:val="009D4187"/>
    <w:rsid w:val="009D61AA"/>
    <w:rsid w:val="009D649A"/>
    <w:rsid w:val="009E0C8A"/>
    <w:rsid w:val="009E360A"/>
    <w:rsid w:val="009E439C"/>
    <w:rsid w:val="009E71EB"/>
    <w:rsid w:val="009F0F3F"/>
    <w:rsid w:val="009F14B7"/>
    <w:rsid w:val="009F5001"/>
    <w:rsid w:val="009F58DC"/>
    <w:rsid w:val="009F6736"/>
    <w:rsid w:val="00A00D2F"/>
    <w:rsid w:val="00A020B3"/>
    <w:rsid w:val="00A02940"/>
    <w:rsid w:val="00A03A34"/>
    <w:rsid w:val="00A1002A"/>
    <w:rsid w:val="00A1146F"/>
    <w:rsid w:val="00A12642"/>
    <w:rsid w:val="00A1609E"/>
    <w:rsid w:val="00A16257"/>
    <w:rsid w:val="00A21374"/>
    <w:rsid w:val="00A21B16"/>
    <w:rsid w:val="00A227A7"/>
    <w:rsid w:val="00A24612"/>
    <w:rsid w:val="00A33154"/>
    <w:rsid w:val="00A34A22"/>
    <w:rsid w:val="00A45591"/>
    <w:rsid w:val="00A4560E"/>
    <w:rsid w:val="00A47ACA"/>
    <w:rsid w:val="00A54897"/>
    <w:rsid w:val="00A55877"/>
    <w:rsid w:val="00A55D99"/>
    <w:rsid w:val="00A62C5C"/>
    <w:rsid w:val="00A7230A"/>
    <w:rsid w:val="00A73D65"/>
    <w:rsid w:val="00A75745"/>
    <w:rsid w:val="00A770E1"/>
    <w:rsid w:val="00A8144C"/>
    <w:rsid w:val="00A82A16"/>
    <w:rsid w:val="00A84015"/>
    <w:rsid w:val="00A8562D"/>
    <w:rsid w:val="00A86629"/>
    <w:rsid w:val="00A9211D"/>
    <w:rsid w:val="00A955F4"/>
    <w:rsid w:val="00A95F30"/>
    <w:rsid w:val="00A97B19"/>
    <w:rsid w:val="00AA0E3B"/>
    <w:rsid w:val="00AA1219"/>
    <w:rsid w:val="00AA2DAC"/>
    <w:rsid w:val="00AA4182"/>
    <w:rsid w:val="00AA48CE"/>
    <w:rsid w:val="00AA67B6"/>
    <w:rsid w:val="00AB01C7"/>
    <w:rsid w:val="00AB281E"/>
    <w:rsid w:val="00AB3046"/>
    <w:rsid w:val="00AB4E1C"/>
    <w:rsid w:val="00AC19C6"/>
    <w:rsid w:val="00AC2E64"/>
    <w:rsid w:val="00AC64E7"/>
    <w:rsid w:val="00AD042E"/>
    <w:rsid w:val="00AD6758"/>
    <w:rsid w:val="00AD6965"/>
    <w:rsid w:val="00AE12DF"/>
    <w:rsid w:val="00AE3663"/>
    <w:rsid w:val="00AE3D2A"/>
    <w:rsid w:val="00AE5EFA"/>
    <w:rsid w:val="00AF323D"/>
    <w:rsid w:val="00AF6558"/>
    <w:rsid w:val="00AF7EA9"/>
    <w:rsid w:val="00B0091D"/>
    <w:rsid w:val="00B0245B"/>
    <w:rsid w:val="00B02A85"/>
    <w:rsid w:val="00B06F9E"/>
    <w:rsid w:val="00B12DCF"/>
    <w:rsid w:val="00B13D74"/>
    <w:rsid w:val="00B1693F"/>
    <w:rsid w:val="00B2007D"/>
    <w:rsid w:val="00B2339C"/>
    <w:rsid w:val="00B25B0C"/>
    <w:rsid w:val="00B27B65"/>
    <w:rsid w:val="00B27C5E"/>
    <w:rsid w:val="00B31FAD"/>
    <w:rsid w:val="00B34868"/>
    <w:rsid w:val="00B34DE1"/>
    <w:rsid w:val="00B34F34"/>
    <w:rsid w:val="00B35FD0"/>
    <w:rsid w:val="00B371BF"/>
    <w:rsid w:val="00B40172"/>
    <w:rsid w:val="00B4106E"/>
    <w:rsid w:val="00B43494"/>
    <w:rsid w:val="00B4688F"/>
    <w:rsid w:val="00B53679"/>
    <w:rsid w:val="00B53D8E"/>
    <w:rsid w:val="00B54C7A"/>
    <w:rsid w:val="00B55DA2"/>
    <w:rsid w:val="00B56FEB"/>
    <w:rsid w:val="00B575AF"/>
    <w:rsid w:val="00B57C7A"/>
    <w:rsid w:val="00B60234"/>
    <w:rsid w:val="00B6250E"/>
    <w:rsid w:val="00B6349B"/>
    <w:rsid w:val="00B63B16"/>
    <w:rsid w:val="00B645C4"/>
    <w:rsid w:val="00B66F0D"/>
    <w:rsid w:val="00B715E9"/>
    <w:rsid w:val="00B72BB8"/>
    <w:rsid w:val="00B74C62"/>
    <w:rsid w:val="00B77A05"/>
    <w:rsid w:val="00B77AFE"/>
    <w:rsid w:val="00B77F74"/>
    <w:rsid w:val="00B841D1"/>
    <w:rsid w:val="00B84498"/>
    <w:rsid w:val="00B85E0F"/>
    <w:rsid w:val="00B867D7"/>
    <w:rsid w:val="00B922BA"/>
    <w:rsid w:val="00B9276F"/>
    <w:rsid w:val="00B9412A"/>
    <w:rsid w:val="00B94B4B"/>
    <w:rsid w:val="00B960B8"/>
    <w:rsid w:val="00B966D6"/>
    <w:rsid w:val="00B96DB7"/>
    <w:rsid w:val="00BA1157"/>
    <w:rsid w:val="00BB08DC"/>
    <w:rsid w:val="00BB1071"/>
    <w:rsid w:val="00BB11E3"/>
    <w:rsid w:val="00BB2FBD"/>
    <w:rsid w:val="00BB3C1C"/>
    <w:rsid w:val="00BC0D2E"/>
    <w:rsid w:val="00BC1114"/>
    <w:rsid w:val="00BC29F3"/>
    <w:rsid w:val="00BC3E93"/>
    <w:rsid w:val="00BC7618"/>
    <w:rsid w:val="00BC7D33"/>
    <w:rsid w:val="00BD0864"/>
    <w:rsid w:val="00BD40E6"/>
    <w:rsid w:val="00BD6656"/>
    <w:rsid w:val="00BE0AA0"/>
    <w:rsid w:val="00BE16B4"/>
    <w:rsid w:val="00BE16EB"/>
    <w:rsid w:val="00BE18F3"/>
    <w:rsid w:val="00BE1E17"/>
    <w:rsid w:val="00BE4112"/>
    <w:rsid w:val="00BE5579"/>
    <w:rsid w:val="00BE6930"/>
    <w:rsid w:val="00BF6DD0"/>
    <w:rsid w:val="00BF7A9A"/>
    <w:rsid w:val="00BF7D08"/>
    <w:rsid w:val="00C0032F"/>
    <w:rsid w:val="00C02538"/>
    <w:rsid w:val="00C02B91"/>
    <w:rsid w:val="00C03D45"/>
    <w:rsid w:val="00C072F9"/>
    <w:rsid w:val="00C10C04"/>
    <w:rsid w:val="00C1639D"/>
    <w:rsid w:val="00C16A66"/>
    <w:rsid w:val="00C17A77"/>
    <w:rsid w:val="00C17CAD"/>
    <w:rsid w:val="00C17F98"/>
    <w:rsid w:val="00C17F9F"/>
    <w:rsid w:val="00C21FC7"/>
    <w:rsid w:val="00C237D3"/>
    <w:rsid w:val="00C25890"/>
    <w:rsid w:val="00C275B0"/>
    <w:rsid w:val="00C33011"/>
    <w:rsid w:val="00C364CD"/>
    <w:rsid w:val="00C41529"/>
    <w:rsid w:val="00C463A4"/>
    <w:rsid w:val="00C47C57"/>
    <w:rsid w:val="00C50ABC"/>
    <w:rsid w:val="00C601BC"/>
    <w:rsid w:val="00C60224"/>
    <w:rsid w:val="00C604F1"/>
    <w:rsid w:val="00C615B0"/>
    <w:rsid w:val="00C648BA"/>
    <w:rsid w:val="00C7652C"/>
    <w:rsid w:val="00C76702"/>
    <w:rsid w:val="00C846E6"/>
    <w:rsid w:val="00C8589F"/>
    <w:rsid w:val="00C8765D"/>
    <w:rsid w:val="00C90785"/>
    <w:rsid w:val="00C925FA"/>
    <w:rsid w:val="00C950A2"/>
    <w:rsid w:val="00CA2799"/>
    <w:rsid w:val="00CA2B09"/>
    <w:rsid w:val="00CA30AD"/>
    <w:rsid w:val="00CB0ADF"/>
    <w:rsid w:val="00CB4A65"/>
    <w:rsid w:val="00CB5C3B"/>
    <w:rsid w:val="00CB7068"/>
    <w:rsid w:val="00CC014A"/>
    <w:rsid w:val="00CC2402"/>
    <w:rsid w:val="00CC41F0"/>
    <w:rsid w:val="00CC73CB"/>
    <w:rsid w:val="00CD0683"/>
    <w:rsid w:val="00CD0E27"/>
    <w:rsid w:val="00CD16EB"/>
    <w:rsid w:val="00CD326C"/>
    <w:rsid w:val="00CD3A54"/>
    <w:rsid w:val="00CD6794"/>
    <w:rsid w:val="00CD6BA7"/>
    <w:rsid w:val="00CD7379"/>
    <w:rsid w:val="00CE0CE5"/>
    <w:rsid w:val="00CE1075"/>
    <w:rsid w:val="00CE1F49"/>
    <w:rsid w:val="00CE2CAE"/>
    <w:rsid w:val="00CF4D2C"/>
    <w:rsid w:val="00CF6852"/>
    <w:rsid w:val="00D00697"/>
    <w:rsid w:val="00D02CE9"/>
    <w:rsid w:val="00D0381E"/>
    <w:rsid w:val="00D04358"/>
    <w:rsid w:val="00D053B4"/>
    <w:rsid w:val="00D058CD"/>
    <w:rsid w:val="00D0626A"/>
    <w:rsid w:val="00D062F4"/>
    <w:rsid w:val="00D10643"/>
    <w:rsid w:val="00D10B8E"/>
    <w:rsid w:val="00D115A3"/>
    <w:rsid w:val="00D11E02"/>
    <w:rsid w:val="00D13D7C"/>
    <w:rsid w:val="00D14C2B"/>
    <w:rsid w:val="00D20455"/>
    <w:rsid w:val="00D23D81"/>
    <w:rsid w:val="00D25E39"/>
    <w:rsid w:val="00D30236"/>
    <w:rsid w:val="00D40AC6"/>
    <w:rsid w:val="00D44DBC"/>
    <w:rsid w:val="00D46E70"/>
    <w:rsid w:val="00D52D53"/>
    <w:rsid w:val="00D5308D"/>
    <w:rsid w:val="00D56567"/>
    <w:rsid w:val="00D57000"/>
    <w:rsid w:val="00D61BD2"/>
    <w:rsid w:val="00D61D4A"/>
    <w:rsid w:val="00D632FF"/>
    <w:rsid w:val="00D634F8"/>
    <w:rsid w:val="00D66A42"/>
    <w:rsid w:val="00D66D53"/>
    <w:rsid w:val="00D67418"/>
    <w:rsid w:val="00D71067"/>
    <w:rsid w:val="00D71CD0"/>
    <w:rsid w:val="00D720BE"/>
    <w:rsid w:val="00D73640"/>
    <w:rsid w:val="00D7693B"/>
    <w:rsid w:val="00D76960"/>
    <w:rsid w:val="00D830DA"/>
    <w:rsid w:val="00D84127"/>
    <w:rsid w:val="00D84F32"/>
    <w:rsid w:val="00D85163"/>
    <w:rsid w:val="00D8550F"/>
    <w:rsid w:val="00D871C5"/>
    <w:rsid w:val="00D93002"/>
    <w:rsid w:val="00D94EC7"/>
    <w:rsid w:val="00DA039C"/>
    <w:rsid w:val="00DA250D"/>
    <w:rsid w:val="00DA37E8"/>
    <w:rsid w:val="00DA6365"/>
    <w:rsid w:val="00DA6569"/>
    <w:rsid w:val="00DA7EEC"/>
    <w:rsid w:val="00DB0D8F"/>
    <w:rsid w:val="00DB49EE"/>
    <w:rsid w:val="00DC2AE0"/>
    <w:rsid w:val="00DC397E"/>
    <w:rsid w:val="00DD0B0B"/>
    <w:rsid w:val="00DD6212"/>
    <w:rsid w:val="00DD6F8A"/>
    <w:rsid w:val="00DD72DB"/>
    <w:rsid w:val="00DE3297"/>
    <w:rsid w:val="00DE4335"/>
    <w:rsid w:val="00DE4501"/>
    <w:rsid w:val="00DE796A"/>
    <w:rsid w:val="00DF0136"/>
    <w:rsid w:val="00DF1301"/>
    <w:rsid w:val="00E01F43"/>
    <w:rsid w:val="00E03DC4"/>
    <w:rsid w:val="00E0401D"/>
    <w:rsid w:val="00E04918"/>
    <w:rsid w:val="00E055A1"/>
    <w:rsid w:val="00E116DD"/>
    <w:rsid w:val="00E117BA"/>
    <w:rsid w:val="00E159B8"/>
    <w:rsid w:val="00E16C1E"/>
    <w:rsid w:val="00E17599"/>
    <w:rsid w:val="00E22259"/>
    <w:rsid w:val="00E22343"/>
    <w:rsid w:val="00E22C23"/>
    <w:rsid w:val="00E2341B"/>
    <w:rsid w:val="00E24D95"/>
    <w:rsid w:val="00E27362"/>
    <w:rsid w:val="00E31A44"/>
    <w:rsid w:val="00E3296C"/>
    <w:rsid w:val="00E354D5"/>
    <w:rsid w:val="00E356C8"/>
    <w:rsid w:val="00E3644E"/>
    <w:rsid w:val="00E36AAE"/>
    <w:rsid w:val="00E4063C"/>
    <w:rsid w:val="00E42DAF"/>
    <w:rsid w:val="00E44756"/>
    <w:rsid w:val="00E469B7"/>
    <w:rsid w:val="00E5014A"/>
    <w:rsid w:val="00E50F81"/>
    <w:rsid w:val="00E53127"/>
    <w:rsid w:val="00E54095"/>
    <w:rsid w:val="00E542F2"/>
    <w:rsid w:val="00E575A5"/>
    <w:rsid w:val="00E579AC"/>
    <w:rsid w:val="00E607A7"/>
    <w:rsid w:val="00E611F3"/>
    <w:rsid w:val="00E62881"/>
    <w:rsid w:val="00E72D71"/>
    <w:rsid w:val="00E737DA"/>
    <w:rsid w:val="00E81561"/>
    <w:rsid w:val="00E85E5F"/>
    <w:rsid w:val="00E877F3"/>
    <w:rsid w:val="00E91B5A"/>
    <w:rsid w:val="00E91E08"/>
    <w:rsid w:val="00E942B7"/>
    <w:rsid w:val="00E97BEC"/>
    <w:rsid w:val="00EA26DE"/>
    <w:rsid w:val="00EA3AF2"/>
    <w:rsid w:val="00EA568D"/>
    <w:rsid w:val="00EB19B5"/>
    <w:rsid w:val="00EB2FFA"/>
    <w:rsid w:val="00EC0F23"/>
    <w:rsid w:val="00EC2172"/>
    <w:rsid w:val="00EC2FB5"/>
    <w:rsid w:val="00ED164A"/>
    <w:rsid w:val="00ED1D2B"/>
    <w:rsid w:val="00ED3DAC"/>
    <w:rsid w:val="00ED641F"/>
    <w:rsid w:val="00ED6D74"/>
    <w:rsid w:val="00ED712C"/>
    <w:rsid w:val="00EE0C75"/>
    <w:rsid w:val="00EE101F"/>
    <w:rsid w:val="00EE1489"/>
    <w:rsid w:val="00EE6B24"/>
    <w:rsid w:val="00EF31CF"/>
    <w:rsid w:val="00EF3AFC"/>
    <w:rsid w:val="00EF4119"/>
    <w:rsid w:val="00EF4CD1"/>
    <w:rsid w:val="00EF573B"/>
    <w:rsid w:val="00EF5772"/>
    <w:rsid w:val="00EF6934"/>
    <w:rsid w:val="00F00E15"/>
    <w:rsid w:val="00F026A8"/>
    <w:rsid w:val="00F10DFD"/>
    <w:rsid w:val="00F13490"/>
    <w:rsid w:val="00F155FF"/>
    <w:rsid w:val="00F15F59"/>
    <w:rsid w:val="00F176DA"/>
    <w:rsid w:val="00F221D6"/>
    <w:rsid w:val="00F23BFD"/>
    <w:rsid w:val="00F27C61"/>
    <w:rsid w:val="00F32373"/>
    <w:rsid w:val="00F32F36"/>
    <w:rsid w:val="00F34041"/>
    <w:rsid w:val="00F35585"/>
    <w:rsid w:val="00F36F01"/>
    <w:rsid w:val="00F4514D"/>
    <w:rsid w:val="00F459A4"/>
    <w:rsid w:val="00F50686"/>
    <w:rsid w:val="00F50D3F"/>
    <w:rsid w:val="00F51CEA"/>
    <w:rsid w:val="00F5677A"/>
    <w:rsid w:val="00F62643"/>
    <w:rsid w:val="00F67867"/>
    <w:rsid w:val="00F71108"/>
    <w:rsid w:val="00F72309"/>
    <w:rsid w:val="00F742E1"/>
    <w:rsid w:val="00F7644F"/>
    <w:rsid w:val="00F77779"/>
    <w:rsid w:val="00F848B6"/>
    <w:rsid w:val="00F856C5"/>
    <w:rsid w:val="00F857B9"/>
    <w:rsid w:val="00F862DB"/>
    <w:rsid w:val="00F86F60"/>
    <w:rsid w:val="00F91AF7"/>
    <w:rsid w:val="00F91FEE"/>
    <w:rsid w:val="00F939AE"/>
    <w:rsid w:val="00F93A95"/>
    <w:rsid w:val="00F94DC0"/>
    <w:rsid w:val="00F96DAB"/>
    <w:rsid w:val="00F978AE"/>
    <w:rsid w:val="00FA058B"/>
    <w:rsid w:val="00FA1F7E"/>
    <w:rsid w:val="00FA45B7"/>
    <w:rsid w:val="00FA46A1"/>
    <w:rsid w:val="00FA5F4B"/>
    <w:rsid w:val="00FB257D"/>
    <w:rsid w:val="00FB28BF"/>
    <w:rsid w:val="00FB511E"/>
    <w:rsid w:val="00FB67FB"/>
    <w:rsid w:val="00FB771B"/>
    <w:rsid w:val="00FB7916"/>
    <w:rsid w:val="00FC1CFF"/>
    <w:rsid w:val="00FC2708"/>
    <w:rsid w:val="00FC58C4"/>
    <w:rsid w:val="00FC5D94"/>
    <w:rsid w:val="00FC5E56"/>
    <w:rsid w:val="00FD0467"/>
    <w:rsid w:val="00FD467F"/>
    <w:rsid w:val="00FD6B74"/>
    <w:rsid w:val="00FE5B0A"/>
    <w:rsid w:val="00FE5DC9"/>
    <w:rsid w:val="00FE7E78"/>
    <w:rsid w:val="00FF69EA"/>
    <w:rsid w:val="00FF7B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45B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32016D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201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2016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ED164A"/>
    <w:pPr>
      <w:ind w:left="720"/>
      <w:contextualSpacing/>
    </w:pPr>
  </w:style>
  <w:style w:type="character" w:customStyle="1" w:styleId="apple-converted-space">
    <w:name w:val="apple-converted-space"/>
    <w:basedOn w:val="Fuentedeprrafopredeter"/>
    <w:rsid w:val="00317A6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357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2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67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55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64.png"/><Relationship Id="rId21" Type="http://schemas.openxmlformats.org/officeDocument/2006/relationships/image" Target="media/image8.png"/><Relationship Id="rId42" Type="http://schemas.openxmlformats.org/officeDocument/2006/relationships/image" Target="media/image19.png"/><Relationship Id="rId47" Type="http://schemas.openxmlformats.org/officeDocument/2006/relationships/image" Target="media/image22.png"/><Relationship Id="rId63" Type="http://schemas.openxmlformats.org/officeDocument/2006/relationships/image" Target="media/image33.png"/><Relationship Id="rId68" Type="http://schemas.openxmlformats.org/officeDocument/2006/relationships/hyperlink" Target="http://www.tlajomulco.gob.mx/transparencia/articulo-8/Presupuesto" TargetMode="External"/><Relationship Id="rId84" Type="http://schemas.openxmlformats.org/officeDocument/2006/relationships/image" Target="media/image44.png"/><Relationship Id="rId89" Type="http://schemas.openxmlformats.org/officeDocument/2006/relationships/hyperlink" Target="http://www.tlajomulco.gob.mx/transparencia/articulo-8/Presupuesto" TargetMode="External"/><Relationship Id="rId112" Type="http://schemas.openxmlformats.org/officeDocument/2006/relationships/image" Target="media/image61.png"/><Relationship Id="rId133" Type="http://schemas.openxmlformats.org/officeDocument/2006/relationships/hyperlink" Target="http://www.tlajomulco.gob.mx/transparencia/articulo-8/Presupuesto" TargetMode="External"/><Relationship Id="rId138" Type="http://schemas.openxmlformats.org/officeDocument/2006/relationships/hyperlink" Target="http://www.tlajomulco.gob.mx/transparencia/articulo-8/Presupuesto" TargetMode="External"/><Relationship Id="rId16" Type="http://schemas.openxmlformats.org/officeDocument/2006/relationships/hyperlink" Target="http://congresoweb.congresojal.gob.mx/Servicios/sistemas/SIP/FComplemento.cfm?decreto=25260" TargetMode="External"/><Relationship Id="rId107" Type="http://schemas.openxmlformats.org/officeDocument/2006/relationships/image" Target="media/image57.png"/><Relationship Id="rId11" Type="http://schemas.openxmlformats.org/officeDocument/2006/relationships/image" Target="media/image3.png"/><Relationship Id="rId32" Type="http://schemas.openxmlformats.org/officeDocument/2006/relationships/hyperlink" Target="http://www.tlajomulco.gob.mx/transparencia-ciudadana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26.png"/><Relationship Id="rId58" Type="http://schemas.openxmlformats.org/officeDocument/2006/relationships/image" Target="media/image30.png"/><Relationship Id="rId74" Type="http://schemas.openxmlformats.org/officeDocument/2006/relationships/hyperlink" Target="http://www.tlajomulco.gob.mx/transparencia/articulo-8/Presupuesto" TargetMode="External"/><Relationship Id="rId79" Type="http://schemas.openxmlformats.org/officeDocument/2006/relationships/hyperlink" Target="http://www.tlajomulco.gob.mx/transparencia/articulo-8/Presupuesto" TargetMode="External"/><Relationship Id="rId102" Type="http://schemas.openxmlformats.org/officeDocument/2006/relationships/image" Target="media/image54.png"/><Relationship Id="rId123" Type="http://schemas.openxmlformats.org/officeDocument/2006/relationships/image" Target="media/image67.png"/><Relationship Id="rId128" Type="http://schemas.openxmlformats.org/officeDocument/2006/relationships/image" Target="media/image70.png"/><Relationship Id="rId144" Type="http://schemas.openxmlformats.org/officeDocument/2006/relationships/hyperlink" Target="http://www.tlajomulco.gob.mx/transparencia/articulo-8/Presupuesto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47.png"/><Relationship Id="rId95" Type="http://schemas.openxmlformats.org/officeDocument/2006/relationships/hyperlink" Target="http://www.tlajomulco.gob.mx/transparencia/articulo-8/Leyes-y-reglamentos-federales-estatales-y-municipales-aplicables" TargetMode="External"/><Relationship Id="rId22" Type="http://schemas.openxmlformats.org/officeDocument/2006/relationships/hyperlink" Target="http://periodicooficial.jalisco.gob.mx/sites/periodicooficial.jalisco.gob.mx/files/tlajomulco_de_zuniga_0.pdf" TargetMode="External"/><Relationship Id="rId27" Type="http://schemas.openxmlformats.org/officeDocument/2006/relationships/image" Target="media/image12.png"/><Relationship Id="rId43" Type="http://schemas.openxmlformats.org/officeDocument/2006/relationships/hyperlink" Target="http://www.tlajomulco.gob.mx/transparencia-ciudadana" TargetMode="External"/><Relationship Id="rId48" Type="http://schemas.openxmlformats.org/officeDocument/2006/relationships/hyperlink" Target="http://www.tlajomulco.gob.mx/transparencia-ciudadana" TargetMode="External"/><Relationship Id="rId64" Type="http://schemas.openxmlformats.org/officeDocument/2006/relationships/hyperlink" Target="http://www.tlajomulco.gob.mx/transparencia/articulo-8/Presupuesto" TargetMode="External"/><Relationship Id="rId69" Type="http://schemas.openxmlformats.org/officeDocument/2006/relationships/image" Target="media/image36.png"/><Relationship Id="rId113" Type="http://schemas.openxmlformats.org/officeDocument/2006/relationships/image" Target="media/image62.png"/><Relationship Id="rId118" Type="http://schemas.openxmlformats.org/officeDocument/2006/relationships/hyperlink" Target="http://www.tlajomulco.gob.mx/transparencia/articulo-8/Presupuesto" TargetMode="External"/><Relationship Id="rId134" Type="http://schemas.openxmlformats.org/officeDocument/2006/relationships/image" Target="media/image73.png"/><Relationship Id="rId139" Type="http://schemas.openxmlformats.org/officeDocument/2006/relationships/image" Target="media/image76.png"/><Relationship Id="rId80" Type="http://schemas.openxmlformats.org/officeDocument/2006/relationships/image" Target="media/image42.png"/><Relationship Id="rId85" Type="http://schemas.openxmlformats.org/officeDocument/2006/relationships/hyperlink" Target="http://www.tlajomulco.gob.mx/transparencia/articulo-8/Presupuesto" TargetMode="External"/><Relationship Id="rId3" Type="http://schemas.openxmlformats.org/officeDocument/2006/relationships/styles" Target="styles.xml"/><Relationship Id="rId12" Type="http://schemas.openxmlformats.org/officeDocument/2006/relationships/hyperlink" Target="http://congresoweb.congresojal.gob.mx/Servicios/sistemas/SIP/FBuscar.cfm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5.png"/><Relationship Id="rId38" Type="http://schemas.openxmlformats.org/officeDocument/2006/relationships/hyperlink" Target="http://tlajomulco.gob.mx/sites/default/files/transparencia/reglamentos/8IIcleydeingresostlajomulcodezuniga2015.pdf" TargetMode="External"/><Relationship Id="rId46" Type="http://schemas.openxmlformats.org/officeDocument/2006/relationships/image" Target="media/image21.png"/><Relationship Id="rId59" Type="http://schemas.openxmlformats.org/officeDocument/2006/relationships/image" Target="media/image31.png"/><Relationship Id="rId67" Type="http://schemas.openxmlformats.org/officeDocument/2006/relationships/image" Target="media/image35.png"/><Relationship Id="rId103" Type="http://schemas.openxmlformats.org/officeDocument/2006/relationships/hyperlink" Target="http://www.tlajomulco.gob.mx/transparencia/articulo-8/Presupuesto" TargetMode="External"/><Relationship Id="rId108" Type="http://schemas.openxmlformats.org/officeDocument/2006/relationships/hyperlink" Target="http://www.tlajomulco.gob.mx/transparencia/articulo-8/Presupuesto" TargetMode="External"/><Relationship Id="rId116" Type="http://schemas.openxmlformats.org/officeDocument/2006/relationships/hyperlink" Target="http://www.tlajomulco.gob.mx/transparencia/articulo-8/Presupuesto" TargetMode="External"/><Relationship Id="rId124" Type="http://schemas.openxmlformats.org/officeDocument/2006/relationships/hyperlink" Target="http://tlajomulco.gob.mx/transparencia/articulo-8/Gastos-Comunicacion" TargetMode="External"/><Relationship Id="rId129" Type="http://schemas.openxmlformats.org/officeDocument/2006/relationships/hyperlink" Target="http://www.tlajomulco.gob.mx/transparencia/articulo-8/Presupuesto" TargetMode="External"/><Relationship Id="rId137" Type="http://schemas.openxmlformats.org/officeDocument/2006/relationships/image" Target="media/image75.png"/><Relationship Id="rId20" Type="http://schemas.openxmlformats.org/officeDocument/2006/relationships/hyperlink" Target="http://periodicooficial.jalisco.gob.mx/periodicos/leyes-de-ingresos" TargetMode="External"/><Relationship Id="rId41" Type="http://schemas.openxmlformats.org/officeDocument/2006/relationships/hyperlink" Target="http://www.tlajomulco.gob.mx/sites/default/files/transparencia/reglamentos/8IIdotrasdisposicionesnormativasacuerdoadministrativo.pdf" TargetMode="External"/><Relationship Id="rId54" Type="http://schemas.openxmlformats.org/officeDocument/2006/relationships/image" Target="media/image27.png"/><Relationship Id="rId62" Type="http://schemas.openxmlformats.org/officeDocument/2006/relationships/hyperlink" Target="http://www.tlajomulco.gob.mx/transparencia-ciudadana" TargetMode="External"/><Relationship Id="rId70" Type="http://schemas.openxmlformats.org/officeDocument/2006/relationships/hyperlink" Target="http://www.tlajomulco.gob.mx/transparencia/articulo-8/Presupuesto" TargetMode="External"/><Relationship Id="rId75" Type="http://schemas.openxmlformats.org/officeDocument/2006/relationships/image" Target="media/image39.png"/><Relationship Id="rId83" Type="http://schemas.openxmlformats.org/officeDocument/2006/relationships/hyperlink" Target="http://www.tlajomulco.gob.mx/transparencia/articulo-8/Presupuesto" TargetMode="External"/><Relationship Id="rId88" Type="http://schemas.openxmlformats.org/officeDocument/2006/relationships/image" Target="media/image46.png"/><Relationship Id="rId91" Type="http://schemas.openxmlformats.org/officeDocument/2006/relationships/hyperlink" Target="http://www.tlajomulco.gob.mx/transparencia/articulo-8/Presupuesto" TargetMode="External"/><Relationship Id="rId96" Type="http://schemas.openxmlformats.org/officeDocument/2006/relationships/image" Target="media/image50.png"/><Relationship Id="rId111" Type="http://schemas.openxmlformats.org/officeDocument/2006/relationships/image" Target="media/image60.png"/><Relationship Id="rId132" Type="http://schemas.openxmlformats.org/officeDocument/2006/relationships/image" Target="media/image72.png"/><Relationship Id="rId140" Type="http://schemas.openxmlformats.org/officeDocument/2006/relationships/hyperlink" Target="http://tlajomulco.gob.mx/transparencia/art-8/Informaci%C3%B3n-General/CAT" TargetMode="External"/><Relationship Id="rId145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hyperlink" Target="http://imco.org.mx/indices/documentos/IIPM/2014_IIPM_Criterios.pdf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://www.tlajomulco.gob.mx/transparencia-ciudadana" TargetMode="External"/><Relationship Id="rId36" Type="http://schemas.openxmlformats.org/officeDocument/2006/relationships/hyperlink" Target="http://www.tlajomulco.gob.mx/transparencia-ciudadana" TargetMode="External"/><Relationship Id="rId49" Type="http://schemas.openxmlformats.org/officeDocument/2006/relationships/image" Target="media/image23.png"/><Relationship Id="rId57" Type="http://schemas.openxmlformats.org/officeDocument/2006/relationships/image" Target="media/image29.png"/><Relationship Id="rId106" Type="http://schemas.openxmlformats.org/officeDocument/2006/relationships/hyperlink" Target="http://www.tlajomulco.gob.mx/transparencia/articulo-8/Presupuesto" TargetMode="External"/><Relationship Id="rId114" Type="http://schemas.openxmlformats.org/officeDocument/2006/relationships/hyperlink" Target="http://www.tlajomulco.gob.mx/transparencia/articulo-8/Presupuesto" TargetMode="External"/><Relationship Id="rId119" Type="http://schemas.openxmlformats.org/officeDocument/2006/relationships/image" Target="media/image65.png"/><Relationship Id="rId127" Type="http://schemas.openxmlformats.org/officeDocument/2006/relationships/hyperlink" Target="http://www.tlajomulco.gob.mx/transparencia/articulo-8/Presupuesto" TargetMode="External"/><Relationship Id="rId10" Type="http://schemas.openxmlformats.org/officeDocument/2006/relationships/hyperlink" Target="http://transparencia.congresojal.gob.mx/" TargetMode="External"/><Relationship Id="rId31" Type="http://schemas.openxmlformats.org/officeDocument/2006/relationships/image" Target="media/image14.png"/><Relationship Id="rId44" Type="http://schemas.openxmlformats.org/officeDocument/2006/relationships/image" Target="media/image20.png"/><Relationship Id="rId52" Type="http://schemas.openxmlformats.org/officeDocument/2006/relationships/image" Target="media/image25.png"/><Relationship Id="rId60" Type="http://schemas.openxmlformats.org/officeDocument/2006/relationships/hyperlink" Target="http://www.tlajomulco.gob.mx/transparencia/articulo-8/Presupuesto" TargetMode="External"/><Relationship Id="rId65" Type="http://schemas.openxmlformats.org/officeDocument/2006/relationships/image" Target="media/image34.png"/><Relationship Id="rId73" Type="http://schemas.openxmlformats.org/officeDocument/2006/relationships/image" Target="media/image38.png"/><Relationship Id="rId78" Type="http://schemas.openxmlformats.org/officeDocument/2006/relationships/image" Target="media/image41.png"/><Relationship Id="rId81" Type="http://schemas.openxmlformats.org/officeDocument/2006/relationships/hyperlink" Target="http://www.tlajomulco.gob.mx/transparencia/articulo-8/Presupuesto" TargetMode="External"/><Relationship Id="rId86" Type="http://schemas.openxmlformats.org/officeDocument/2006/relationships/image" Target="media/image45.png"/><Relationship Id="rId94" Type="http://schemas.openxmlformats.org/officeDocument/2006/relationships/image" Target="media/image49.png"/><Relationship Id="rId99" Type="http://schemas.openxmlformats.org/officeDocument/2006/relationships/image" Target="media/image52.png"/><Relationship Id="rId101" Type="http://schemas.openxmlformats.org/officeDocument/2006/relationships/hyperlink" Target="http://www.tlajomulco.gob.mx/transparencia/articulo-8/Presupuesto" TargetMode="External"/><Relationship Id="rId122" Type="http://schemas.openxmlformats.org/officeDocument/2006/relationships/hyperlink" Target="http://www.tlajomulco.gob.mx/transparencia/articulo-8/Presupuesto" TargetMode="External"/><Relationship Id="rId130" Type="http://schemas.openxmlformats.org/officeDocument/2006/relationships/image" Target="media/image71.png"/><Relationship Id="rId135" Type="http://schemas.openxmlformats.org/officeDocument/2006/relationships/hyperlink" Target="http://www.tlajomulco.gob.mx/transparencia/articulo-8/Presupuesto" TargetMode="External"/><Relationship Id="rId143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hyperlink" Target="http://congresoweb.congresojal.gob.mx/Servicios/sistemas/SIP/decretossip/decretos/Decretos%20LX/Decreto%2025260.pdf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58.png"/><Relationship Id="rId34" Type="http://schemas.openxmlformats.org/officeDocument/2006/relationships/image" Target="media/image16.png"/><Relationship Id="rId50" Type="http://schemas.openxmlformats.org/officeDocument/2006/relationships/image" Target="media/image24.png"/><Relationship Id="rId55" Type="http://schemas.openxmlformats.org/officeDocument/2006/relationships/hyperlink" Target="http://www.tlajomulco.gob.mx/transparencia-ciudadana" TargetMode="External"/><Relationship Id="rId76" Type="http://schemas.openxmlformats.org/officeDocument/2006/relationships/hyperlink" Target="http://www.tlajomulco.gob.mx/transparencia/articulo-8/Presupuesto" TargetMode="External"/><Relationship Id="rId97" Type="http://schemas.openxmlformats.org/officeDocument/2006/relationships/image" Target="media/image51.png"/><Relationship Id="rId104" Type="http://schemas.openxmlformats.org/officeDocument/2006/relationships/image" Target="media/image55.png"/><Relationship Id="rId120" Type="http://schemas.openxmlformats.org/officeDocument/2006/relationships/hyperlink" Target="http://www.tlajomulco.gob.mx/transparencia/articulo-8/Presupuesto" TargetMode="External"/><Relationship Id="rId125" Type="http://schemas.openxmlformats.org/officeDocument/2006/relationships/image" Target="media/image68.png"/><Relationship Id="rId141" Type="http://schemas.openxmlformats.org/officeDocument/2006/relationships/image" Target="media/image77.png"/><Relationship Id="rId146" Type="http://schemas.openxmlformats.org/officeDocument/2006/relationships/fontTable" Target="fontTable.xml"/><Relationship Id="rId7" Type="http://schemas.openxmlformats.org/officeDocument/2006/relationships/hyperlink" Target="http://congresoweb.congresojal.gob.mx/BibliotecaVirtual/busquedasleyes/Listado.cfm" TargetMode="External"/><Relationship Id="rId71" Type="http://schemas.openxmlformats.org/officeDocument/2006/relationships/image" Target="media/image37.png"/><Relationship Id="rId92" Type="http://schemas.openxmlformats.org/officeDocument/2006/relationships/image" Target="media/image48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hyperlink" Target="http://www.tlajomulco.gob.mx/transparencia-ciudadana" TargetMode="External"/><Relationship Id="rId40" Type="http://schemas.openxmlformats.org/officeDocument/2006/relationships/hyperlink" Target="http://www.tlajomulco.gob.mx/" TargetMode="External"/><Relationship Id="rId45" Type="http://schemas.openxmlformats.org/officeDocument/2006/relationships/hyperlink" Target="http://www.tlajomulco.gob.mx/transparencia/articulo-8/Presupuesto" TargetMode="External"/><Relationship Id="rId66" Type="http://schemas.openxmlformats.org/officeDocument/2006/relationships/hyperlink" Target="http://www.tlajomulco.gob.mx/transparencia/articulo-8/Presupuesto" TargetMode="External"/><Relationship Id="rId87" Type="http://schemas.openxmlformats.org/officeDocument/2006/relationships/hyperlink" Target="http://www.tlajomulco.gob.mx/transparencia/articulo-8/Presupuesto" TargetMode="External"/><Relationship Id="rId110" Type="http://schemas.openxmlformats.org/officeDocument/2006/relationships/image" Target="media/image59.png"/><Relationship Id="rId115" Type="http://schemas.openxmlformats.org/officeDocument/2006/relationships/image" Target="media/image63.png"/><Relationship Id="rId131" Type="http://schemas.openxmlformats.org/officeDocument/2006/relationships/hyperlink" Target="http://www.tlajomulco.gob.mx/transparencia/articulo-8/Presupuesto" TargetMode="External"/><Relationship Id="rId136" Type="http://schemas.openxmlformats.org/officeDocument/2006/relationships/image" Target="media/image74.png"/><Relationship Id="rId61" Type="http://schemas.openxmlformats.org/officeDocument/2006/relationships/image" Target="media/image32.png"/><Relationship Id="rId82" Type="http://schemas.openxmlformats.org/officeDocument/2006/relationships/image" Target="media/image43.png"/><Relationship Id="rId19" Type="http://schemas.openxmlformats.org/officeDocument/2006/relationships/image" Target="media/image7.png"/><Relationship Id="rId14" Type="http://schemas.openxmlformats.org/officeDocument/2006/relationships/hyperlink" Target="http://congresoweb.congresojal.gob.mx/Servicios/sistemas/SIP/FBuscar.cfm" TargetMode="External"/><Relationship Id="rId30" Type="http://schemas.openxmlformats.org/officeDocument/2006/relationships/hyperlink" Target="http://tlajomulco.gob.mx/sites/default/files/transparencia/reglamentos/8IIcleydeingresostlajomulcodezuniga2015.pdf" TargetMode="External"/><Relationship Id="rId35" Type="http://schemas.openxmlformats.org/officeDocument/2006/relationships/hyperlink" Target="http://www.tlajomulco.gob.mx/transparencia-ciudadana" TargetMode="External"/><Relationship Id="rId56" Type="http://schemas.openxmlformats.org/officeDocument/2006/relationships/image" Target="media/image28.png"/><Relationship Id="rId77" Type="http://schemas.openxmlformats.org/officeDocument/2006/relationships/image" Target="media/image40.png"/><Relationship Id="rId100" Type="http://schemas.openxmlformats.org/officeDocument/2006/relationships/image" Target="media/image53.png"/><Relationship Id="rId105" Type="http://schemas.openxmlformats.org/officeDocument/2006/relationships/image" Target="media/image56.png"/><Relationship Id="rId126" Type="http://schemas.openxmlformats.org/officeDocument/2006/relationships/image" Target="media/image69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://www.tlajomulco.gob.mx/transparencia/articulo-8/Presupuesto" TargetMode="External"/><Relationship Id="rId72" Type="http://schemas.openxmlformats.org/officeDocument/2006/relationships/hyperlink" Target="http://www.tlajomulco.gob.mx/transparencia/articulo-8/Presupuesto" TargetMode="External"/><Relationship Id="rId93" Type="http://schemas.openxmlformats.org/officeDocument/2006/relationships/hyperlink" Target="http://www.tlajomulco.gob.mx/transparencia-ciudadana" TargetMode="External"/><Relationship Id="rId98" Type="http://schemas.openxmlformats.org/officeDocument/2006/relationships/hyperlink" Target="http://www.tlajomulco.gob.mx/transparencia/articulo-8/Balances-Cuenta-Deuda" TargetMode="External"/><Relationship Id="rId121" Type="http://schemas.openxmlformats.org/officeDocument/2006/relationships/image" Target="media/image66.png"/><Relationship Id="rId142" Type="http://schemas.openxmlformats.org/officeDocument/2006/relationships/hyperlink" Target="http://www.tlajomulco.gob.mx/sites/default/files/transparencia/infointeresgeneral/ContratoDeInversionProgramaPrestacionServiciosYAnexos-CATmod2.pdf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4562F72-C513-4D74-8CBB-E1DAB9B04A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53</Pages>
  <Words>3774</Words>
  <Characters>20757</Characters>
  <Application>Microsoft Office Word</Application>
  <DocSecurity>0</DocSecurity>
  <Lines>172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www.intercambiosvirtuales.org</Company>
  <LinksUpToDate>false</LinksUpToDate>
  <CharactersWithSpaces>24483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laptop</dc:creator>
  <cp:lastModifiedBy>usuario</cp:lastModifiedBy>
  <cp:revision>3</cp:revision>
  <dcterms:created xsi:type="dcterms:W3CDTF">2015-03-11T16:33:00Z</dcterms:created>
  <dcterms:modified xsi:type="dcterms:W3CDTF">2015-03-10T17:06:00Z</dcterms:modified>
</cp:coreProperties>
</file>